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7759F" w14:textId="77777777" w:rsidR="007A4739" w:rsidRPr="001425EF" w:rsidRDefault="007A4739" w:rsidP="00FE76CC">
      <w:pPr>
        <w:pStyle w:val="BodyText"/>
        <w:spacing w:before="0"/>
      </w:pPr>
      <w:r w:rsidRPr="001425EF">
        <w:t>The following list includes areas which might be explored.</w:t>
      </w:r>
    </w:p>
    <w:p w14:paraId="54992ECF" w14:textId="279B107A" w:rsidR="00367A50" w:rsidRPr="001425EF" w:rsidRDefault="00367A50" w:rsidP="00FE76CC">
      <w:pPr>
        <w:pStyle w:val="BodyText"/>
        <w:spacing w:before="0"/>
        <w:rPr>
          <w:i/>
          <w:iCs/>
        </w:rPr>
      </w:pPr>
      <w:r w:rsidRPr="001425EF">
        <w:rPr>
          <w:b/>
          <w:bCs/>
          <w:i/>
          <w:iCs/>
          <w:u w:val="single"/>
        </w:rPr>
        <w:t>Please note:</w:t>
      </w:r>
      <w:r w:rsidRPr="001425EF">
        <w:rPr>
          <w:i/>
          <w:iCs/>
        </w:rPr>
        <w:t xml:space="preserve"> Units include </w:t>
      </w:r>
      <w:r w:rsidRPr="001425EF">
        <w:rPr>
          <w:i/>
          <w:iCs/>
        </w:rPr>
        <w:t>Schools</w:t>
      </w:r>
      <w:r w:rsidRPr="001425EF">
        <w:rPr>
          <w:i/>
          <w:iCs/>
        </w:rPr>
        <w:t>, Institutes and Supervisory Centres and therefore all questions may not be applicable.</w:t>
      </w:r>
    </w:p>
    <w:p w14:paraId="0027FE80" w14:textId="737CF05C" w:rsidR="007A4739" w:rsidRPr="001425EF" w:rsidRDefault="008465DA" w:rsidP="007A4739">
      <w:pPr>
        <w:pStyle w:val="BodyText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t xml:space="preserve">1.  </w:t>
      </w:r>
      <w:r w:rsidR="00615C2C" w:rsidRPr="001425EF">
        <w:rPr>
          <w:b/>
          <w:bCs/>
          <w:color w:val="000000" w:themeColor="text1"/>
          <w:u w:val="single"/>
        </w:rPr>
        <w:t>Governance</w:t>
      </w:r>
      <w:r w:rsidR="008D44EC" w:rsidRPr="001425EF">
        <w:rPr>
          <w:b/>
          <w:bCs/>
          <w:color w:val="000000" w:themeColor="text1"/>
          <w:u w:val="single"/>
        </w:rPr>
        <w:t xml:space="preserve"> and Vision</w:t>
      </w:r>
    </w:p>
    <w:p w14:paraId="36BEE790" w14:textId="006181A5" w:rsidR="00601ACE" w:rsidRPr="001425EF" w:rsidRDefault="00601ACE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well</w:t>
      </w:r>
      <w:r w:rsidR="00B7486F" w:rsidRPr="001425EF">
        <w:rPr>
          <w:color w:val="000000" w:themeColor="text1"/>
        </w:rPr>
        <w:t xml:space="preserve"> does the </w:t>
      </w:r>
      <w:r w:rsidR="00367A50" w:rsidRPr="001425EF">
        <w:rPr>
          <w:color w:val="000000" w:themeColor="text1"/>
        </w:rPr>
        <w:t>unit</w:t>
      </w:r>
      <w:r w:rsidR="006E44EB" w:rsidRPr="001425EF">
        <w:rPr>
          <w:color w:val="000000" w:themeColor="text1"/>
        </w:rPr>
        <w:t>’s</w:t>
      </w:r>
      <w:r w:rsidR="00B7486F" w:rsidRPr="001425EF">
        <w:rPr>
          <w:color w:val="000000" w:themeColor="text1"/>
        </w:rPr>
        <w:t xml:space="preserve"> </w:t>
      </w:r>
      <w:proofErr w:type="gramStart"/>
      <w:r w:rsidR="00B7486F" w:rsidRPr="001425EF">
        <w:rPr>
          <w:color w:val="000000" w:themeColor="text1"/>
        </w:rPr>
        <w:t>plan for the future</w:t>
      </w:r>
      <w:proofErr w:type="gramEnd"/>
      <w:r w:rsidR="00B7486F" w:rsidRPr="001425EF">
        <w:rPr>
          <w:color w:val="000000" w:themeColor="text1"/>
        </w:rPr>
        <w:t xml:space="preserve"> align with the </w:t>
      </w:r>
      <w:r w:rsidR="002F77AB" w:rsidRPr="001425EF">
        <w:rPr>
          <w:color w:val="000000" w:themeColor="text1"/>
        </w:rPr>
        <w:t xml:space="preserve">UQ </w:t>
      </w:r>
      <w:r w:rsidR="00846C59" w:rsidRPr="001425EF">
        <w:rPr>
          <w:color w:val="000000" w:themeColor="text1"/>
        </w:rPr>
        <w:t>P</w:t>
      </w:r>
      <w:r w:rsidR="00B7486F" w:rsidRPr="001425EF">
        <w:rPr>
          <w:color w:val="000000" w:themeColor="text1"/>
        </w:rPr>
        <w:t xml:space="preserve">lan on a </w:t>
      </w:r>
      <w:r w:rsidR="00846C59" w:rsidRPr="001425EF">
        <w:rPr>
          <w:color w:val="000000" w:themeColor="text1"/>
        </w:rPr>
        <w:t>P</w:t>
      </w:r>
      <w:r w:rsidR="00B7486F" w:rsidRPr="001425EF">
        <w:rPr>
          <w:color w:val="000000" w:themeColor="text1"/>
        </w:rPr>
        <w:t xml:space="preserve">age/strategic vision of </w:t>
      </w:r>
      <w:r w:rsidR="00A175C6" w:rsidRPr="001425EF">
        <w:rPr>
          <w:color w:val="000000" w:themeColor="text1"/>
        </w:rPr>
        <w:t>the University?</w:t>
      </w:r>
    </w:p>
    <w:p w14:paraId="61AFABA5" w14:textId="0DC7A043" w:rsidR="00E92393" w:rsidRPr="001425EF" w:rsidRDefault="00615C2C" w:rsidP="00E92393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well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’s governance structure </w:t>
      </w:r>
      <w:r w:rsidR="006D762C" w:rsidRPr="001425EF">
        <w:rPr>
          <w:color w:val="000000" w:themeColor="text1"/>
        </w:rPr>
        <w:t>function</w:t>
      </w:r>
      <w:r w:rsidRPr="001425EF">
        <w:rPr>
          <w:color w:val="000000" w:themeColor="text1"/>
        </w:rPr>
        <w:t xml:space="preserve"> for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to deliver on </w:t>
      </w:r>
      <w:r w:rsidR="006D762C" w:rsidRPr="001425EF">
        <w:rPr>
          <w:color w:val="000000" w:themeColor="text1"/>
        </w:rPr>
        <w:t>its</w:t>
      </w:r>
      <w:r w:rsidRPr="001425EF">
        <w:rPr>
          <w:color w:val="000000" w:themeColor="text1"/>
        </w:rPr>
        <w:t xml:space="preserve"> priorities</w:t>
      </w:r>
      <w:r w:rsidR="006D762C" w:rsidRPr="001425EF">
        <w:rPr>
          <w:color w:val="000000" w:themeColor="text1"/>
        </w:rPr>
        <w:t>/objectives</w:t>
      </w:r>
      <w:r w:rsidRPr="001425EF">
        <w:rPr>
          <w:color w:val="000000" w:themeColor="text1"/>
        </w:rPr>
        <w:t>?</w:t>
      </w:r>
    </w:p>
    <w:p w14:paraId="6296A41C" w14:textId="68E5C3BA" w:rsidR="00A948DE" w:rsidRPr="001425EF" w:rsidRDefault="00A948DE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is the nature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decision-making process?</w:t>
      </w:r>
    </w:p>
    <w:p w14:paraId="4870FC4B" w14:textId="429661EE" w:rsidR="00A04689" w:rsidRPr="001425EF" w:rsidRDefault="00FE76CC" w:rsidP="00A0468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well does the </w:t>
      </w:r>
      <w:r w:rsidR="00A04689" w:rsidRPr="001425EF">
        <w:rPr>
          <w:color w:val="000000" w:themeColor="text1"/>
        </w:rPr>
        <w:t xml:space="preserve">administration and organisation of the </w:t>
      </w:r>
      <w:r w:rsidR="00367A50" w:rsidRPr="001425EF">
        <w:rPr>
          <w:color w:val="000000" w:themeColor="text1"/>
        </w:rPr>
        <w:t>unit</w:t>
      </w:r>
      <w:r w:rsidR="00A04689" w:rsidRPr="001425EF">
        <w:rPr>
          <w:color w:val="000000" w:themeColor="text1"/>
        </w:rPr>
        <w:t xml:space="preserve"> allow for effective use of the </w:t>
      </w:r>
      <w:r w:rsidR="00367A50" w:rsidRPr="001425EF">
        <w:rPr>
          <w:color w:val="000000" w:themeColor="text1"/>
        </w:rPr>
        <w:t>unit</w:t>
      </w:r>
      <w:r w:rsidR="00A04689" w:rsidRPr="001425EF">
        <w:rPr>
          <w:color w:val="000000" w:themeColor="text1"/>
        </w:rPr>
        <w:t>'s teaching and research facilities?</w:t>
      </w:r>
    </w:p>
    <w:p w14:paraId="63CF15CC" w14:textId="59C65240" w:rsidR="00424736" w:rsidRPr="001425EF" w:rsidRDefault="00424736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Should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continue in its present form; should any changes be made to its present structure?</w:t>
      </w:r>
    </w:p>
    <w:p w14:paraId="5304A30D" w14:textId="3D160FB0" w:rsidR="00DA1AE9" w:rsidRPr="001425EF" w:rsidRDefault="008465DA" w:rsidP="00E71519">
      <w:pPr>
        <w:pStyle w:val="BodyText"/>
        <w:spacing w:before="240"/>
        <w:rPr>
          <w:b/>
          <w:bCs/>
          <w:color w:val="000000" w:themeColor="text1"/>
        </w:rPr>
      </w:pPr>
      <w:r w:rsidRPr="001425EF">
        <w:rPr>
          <w:b/>
          <w:bCs/>
          <w:color w:val="000000" w:themeColor="text1"/>
          <w:u w:val="single"/>
        </w:rPr>
        <w:t xml:space="preserve">2. </w:t>
      </w:r>
      <w:r w:rsidR="007A4739" w:rsidRPr="001425EF">
        <w:rPr>
          <w:b/>
          <w:bCs/>
          <w:color w:val="000000" w:themeColor="text1"/>
          <w:u w:val="single"/>
        </w:rPr>
        <w:t>Teaching</w:t>
      </w:r>
      <w:r w:rsidR="00FF0AA7" w:rsidRPr="001425EF">
        <w:rPr>
          <w:b/>
          <w:bCs/>
          <w:color w:val="000000" w:themeColor="text1"/>
          <w:u w:val="single"/>
        </w:rPr>
        <w:t xml:space="preserve"> and </w:t>
      </w:r>
      <w:r w:rsidR="007A4739" w:rsidRPr="001425EF">
        <w:rPr>
          <w:b/>
          <w:bCs/>
          <w:color w:val="000000" w:themeColor="text1"/>
          <w:u w:val="single"/>
        </w:rPr>
        <w:t>Learning</w:t>
      </w:r>
    </w:p>
    <w:p w14:paraId="7A4B0DA6" w14:textId="6E9F0F3A" w:rsidR="00580B16" w:rsidRPr="001425EF" w:rsidRDefault="00580B16" w:rsidP="00FE76CC">
      <w:pPr>
        <w:pStyle w:val="BodyText"/>
        <w:spacing w:before="0" w:after="120" w:line="264" w:lineRule="auto"/>
        <w:rPr>
          <w:color w:val="000000" w:themeColor="text1"/>
        </w:rPr>
      </w:pPr>
      <w:r w:rsidRPr="001425EF">
        <w:rPr>
          <w:color w:val="000000" w:themeColor="text1"/>
        </w:rPr>
        <w:t>Student Experience</w:t>
      </w:r>
    </w:p>
    <w:p w14:paraId="56441476" w14:textId="13BCF9D9" w:rsidR="00BA5A3E" w:rsidRPr="001425EF" w:rsidRDefault="00BA5A3E" w:rsidP="00BA5A3E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To what extent do programs meet expressed demand by students and professions?</w:t>
      </w:r>
    </w:p>
    <w:p w14:paraId="7CF8EB20" w14:textId="77777777" w:rsidR="00B076B5" w:rsidRPr="001425EF" w:rsidRDefault="00B076B5" w:rsidP="00B076B5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What contribution is made to continuing education, professional or otherwise, and how is it rewarded?</w:t>
      </w:r>
    </w:p>
    <w:p w14:paraId="29B1BCA4" w14:textId="5DB921F4" w:rsidR="008939F4" w:rsidRPr="001425EF" w:rsidRDefault="004F6C4E" w:rsidP="00200A17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</w:t>
      </w:r>
      <w:r w:rsidR="00A448A7" w:rsidRPr="001425EF">
        <w:rPr>
          <w:color w:val="000000" w:themeColor="text1"/>
        </w:rPr>
        <w:t>are some examples</w:t>
      </w:r>
      <w:r w:rsidRPr="001425EF">
        <w:rPr>
          <w:color w:val="000000" w:themeColor="text1"/>
        </w:rPr>
        <w:t xml:space="preserve"> of student </w:t>
      </w:r>
      <w:r w:rsidR="00A448A7" w:rsidRPr="001425EF">
        <w:rPr>
          <w:color w:val="000000" w:themeColor="text1"/>
        </w:rPr>
        <w:t>feedback and critique</w:t>
      </w:r>
      <w:r w:rsidRPr="001425EF">
        <w:rPr>
          <w:color w:val="000000" w:themeColor="text1"/>
        </w:rPr>
        <w:t xml:space="preserve"> </w:t>
      </w:r>
      <w:r w:rsidR="00A448A7" w:rsidRPr="001425EF">
        <w:rPr>
          <w:color w:val="000000" w:themeColor="text1"/>
        </w:rPr>
        <w:t>regarding the</w:t>
      </w:r>
      <w:r w:rsidRPr="001425EF">
        <w:rPr>
          <w:color w:val="000000" w:themeColor="text1"/>
        </w:rPr>
        <w:t xml:space="preserve"> student experience at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?</w:t>
      </w:r>
    </w:p>
    <w:p w14:paraId="74C98992" w14:textId="768A0CF2" w:rsidR="004773A3" w:rsidRPr="001425EF" w:rsidRDefault="004773A3" w:rsidP="00200A17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is the pattern of </w:t>
      </w:r>
      <w:r w:rsidR="002F0E9E" w:rsidRPr="001425EF">
        <w:rPr>
          <w:color w:val="000000" w:themeColor="text1"/>
        </w:rPr>
        <w:t xml:space="preserve">enrolment and </w:t>
      </w:r>
      <w:r w:rsidRPr="001425EF">
        <w:rPr>
          <w:color w:val="000000" w:themeColor="text1"/>
        </w:rPr>
        <w:t xml:space="preserve">demand for the programs and courses offered by the </w:t>
      </w:r>
      <w:r w:rsidR="00367A50" w:rsidRPr="001425EF">
        <w:rPr>
          <w:color w:val="000000" w:themeColor="text1"/>
        </w:rPr>
        <w:t>unit</w:t>
      </w:r>
      <w:r w:rsidR="00A54FF0" w:rsidRPr="001425EF">
        <w:rPr>
          <w:color w:val="000000" w:themeColor="text1"/>
        </w:rPr>
        <w:t>, and how</w:t>
      </w:r>
      <w:r w:rsidR="00193004" w:rsidRPr="001425EF">
        <w:rPr>
          <w:color w:val="000000" w:themeColor="text1"/>
        </w:rPr>
        <w:t xml:space="preserve"> do they</w:t>
      </w:r>
      <w:r w:rsidR="00A54FF0" w:rsidRPr="001425EF">
        <w:rPr>
          <w:color w:val="000000" w:themeColor="text1"/>
        </w:rPr>
        <w:t xml:space="preserve"> compare with the </w:t>
      </w:r>
      <w:r w:rsidR="00367A50" w:rsidRPr="001425EF">
        <w:rPr>
          <w:color w:val="000000" w:themeColor="text1"/>
        </w:rPr>
        <w:t>unit</w:t>
      </w:r>
      <w:r w:rsidR="00A54FF0" w:rsidRPr="001425EF">
        <w:rPr>
          <w:color w:val="000000" w:themeColor="text1"/>
        </w:rPr>
        <w:t>’s targets for student recruitment and output of graduates and postgraduates</w:t>
      </w:r>
      <w:r w:rsidRPr="001425EF">
        <w:rPr>
          <w:color w:val="000000" w:themeColor="text1"/>
        </w:rPr>
        <w:t>?</w:t>
      </w:r>
    </w:p>
    <w:p w14:paraId="1BA47B23" w14:textId="754D8BDF" w:rsidR="00580B16" w:rsidRPr="001425EF" w:rsidRDefault="00580B16" w:rsidP="00FE76CC">
      <w:pPr>
        <w:pStyle w:val="BodyText"/>
        <w:spacing w:before="200" w:after="120" w:line="264" w:lineRule="auto"/>
        <w:rPr>
          <w:color w:val="000000" w:themeColor="text1"/>
        </w:rPr>
      </w:pPr>
      <w:r w:rsidRPr="001425EF">
        <w:rPr>
          <w:color w:val="000000" w:themeColor="text1"/>
        </w:rPr>
        <w:t>Programs and Curriculum</w:t>
      </w:r>
      <w:r w:rsidR="00293146" w:rsidRPr="001425EF">
        <w:rPr>
          <w:color w:val="000000" w:themeColor="text1"/>
        </w:rPr>
        <w:t xml:space="preserve"> Including Teaching Excellence</w:t>
      </w:r>
    </w:p>
    <w:p w14:paraId="07A3BF35" w14:textId="3B2C6025" w:rsidR="00850D70" w:rsidRPr="001425EF" w:rsidRDefault="00850D70" w:rsidP="001026C8">
      <w:pPr>
        <w:pStyle w:val="BodyText"/>
        <w:numPr>
          <w:ilvl w:val="0"/>
          <w:numId w:val="25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Which programs and courses have been identified within the Academic Quality Assurance processes in your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?</w:t>
      </w:r>
      <w:r w:rsidR="001026C8" w:rsidRPr="001425EF">
        <w:rPr>
          <w:color w:val="000000" w:themeColor="text1"/>
        </w:rPr>
        <w:t xml:space="preserve"> </w:t>
      </w:r>
      <w:r w:rsidRPr="001425EF">
        <w:rPr>
          <w:color w:val="000000" w:themeColor="text1"/>
        </w:rPr>
        <w:t>What are your responses and actions taken as a result?</w:t>
      </w:r>
    </w:p>
    <w:p w14:paraId="16D21AE7" w14:textId="056A4219" w:rsidR="00EB3725" w:rsidRPr="001425EF" w:rsidRDefault="00EB3725" w:rsidP="00EB3725">
      <w:pPr>
        <w:pStyle w:val="BodyText"/>
        <w:numPr>
          <w:ilvl w:val="0"/>
          <w:numId w:val="25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allocate its funds in relation to programs/courses offered?</w:t>
      </w:r>
    </w:p>
    <w:p w14:paraId="3A9F361D" w14:textId="5299D6D6" w:rsidR="00F73CC2" w:rsidRPr="001425EF" w:rsidRDefault="00F73CC2" w:rsidP="00F73CC2">
      <w:pPr>
        <w:pStyle w:val="BodyText"/>
        <w:numPr>
          <w:ilvl w:val="0"/>
          <w:numId w:val="25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promote and reward excellence in teaching?</w:t>
      </w:r>
    </w:p>
    <w:p w14:paraId="149049DA" w14:textId="6D81C554" w:rsidR="00065CE0" w:rsidRPr="001425EF" w:rsidRDefault="00065CE0" w:rsidP="00065CE0">
      <w:pPr>
        <w:pStyle w:val="BodyText"/>
        <w:numPr>
          <w:ilvl w:val="0"/>
          <w:numId w:val="25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How do programs compare with those of a similar nature throughout the state and Australia in terms of: undergraduate and postgraduate offerings; quality of students enrolling (e.g. entry score</w:t>
      </w:r>
      <w:r w:rsidR="00F466DB" w:rsidRPr="001425EF">
        <w:rPr>
          <w:color w:val="000000" w:themeColor="text1"/>
        </w:rPr>
        <w:t>(s)</w:t>
      </w:r>
      <w:r w:rsidRPr="001425EF">
        <w:rPr>
          <w:color w:val="000000" w:themeColor="text1"/>
        </w:rPr>
        <w:t>); and employment of graduates?</w:t>
      </w:r>
    </w:p>
    <w:p w14:paraId="44EDD570" w14:textId="3D31A9E5" w:rsidR="00E27A82" w:rsidRPr="001425EF" w:rsidRDefault="00AB1152" w:rsidP="000A6452">
      <w:pPr>
        <w:pStyle w:val="BodyText"/>
        <w:numPr>
          <w:ilvl w:val="0"/>
          <w:numId w:val="25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successfully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cover teaching and learning within the major areas of its discipline/s?</w:t>
      </w:r>
    </w:p>
    <w:p w14:paraId="02717A42" w14:textId="4E40E3FB" w:rsidR="00293146" w:rsidRPr="001425EF" w:rsidRDefault="00293146" w:rsidP="00FE76CC">
      <w:pPr>
        <w:pStyle w:val="BodyText"/>
        <w:spacing w:before="200" w:after="12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Innovation in </w:t>
      </w:r>
      <w:r w:rsidR="00617938" w:rsidRPr="001425EF">
        <w:rPr>
          <w:color w:val="000000" w:themeColor="text1"/>
        </w:rPr>
        <w:t>T</w:t>
      </w:r>
      <w:r w:rsidR="00B41AE7" w:rsidRPr="001425EF">
        <w:rPr>
          <w:color w:val="000000" w:themeColor="text1"/>
        </w:rPr>
        <w:t xml:space="preserve">eaching and </w:t>
      </w:r>
      <w:r w:rsidR="00617938" w:rsidRPr="001425EF">
        <w:rPr>
          <w:color w:val="000000" w:themeColor="text1"/>
        </w:rPr>
        <w:t>L</w:t>
      </w:r>
      <w:r w:rsidR="00B41AE7" w:rsidRPr="001425EF">
        <w:rPr>
          <w:color w:val="000000" w:themeColor="text1"/>
        </w:rPr>
        <w:t>earning</w:t>
      </w:r>
    </w:p>
    <w:p w14:paraId="22A82BDC" w14:textId="49B404CD" w:rsidR="00CD6621" w:rsidRPr="001425EF" w:rsidRDefault="00CD6621" w:rsidP="00CD6621">
      <w:pPr>
        <w:pStyle w:val="BodyText"/>
        <w:numPr>
          <w:ilvl w:val="0"/>
          <w:numId w:val="20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is the vision for teaching and learning within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?</w:t>
      </w:r>
    </w:p>
    <w:p w14:paraId="01F2F48F" w14:textId="3237847F" w:rsidR="00384B3E" w:rsidRPr="001425EF" w:rsidRDefault="00384B3E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To what extent have new developments been encouraged/supported by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or faculty?</w:t>
      </w:r>
    </w:p>
    <w:p w14:paraId="31313F75" w14:textId="5B811441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What innovative teaching methods are employed?</w:t>
      </w:r>
    </w:p>
    <w:p w14:paraId="704C81A8" w14:textId="08173D77" w:rsidR="00366F6C" w:rsidRPr="001425EF" w:rsidRDefault="00BF33E5" w:rsidP="00366F6C">
      <w:pPr>
        <w:pStyle w:val="BodyText"/>
        <w:numPr>
          <w:ilvl w:val="0"/>
          <w:numId w:val="20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What attempt</w:t>
      </w:r>
      <w:r w:rsidR="001F014A" w:rsidRPr="001425EF">
        <w:rPr>
          <w:color w:val="000000" w:themeColor="text1"/>
        </w:rPr>
        <w:t xml:space="preserve"> has the </w:t>
      </w:r>
      <w:r w:rsidR="00367A50" w:rsidRPr="001425EF">
        <w:rPr>
          <w:color w:val="000000" w:themeColor="text1"/>
        </w:rPr>
        <w:t>unit</w:t>
      </w:r>
      <w:r w:rsidR="001F014A" w:rsidRPr="001425EF">
        <w:rPr>
          <w:color w:val="000000" w:themeColor="text1"/>
        </w:rPr>
        <w:t xml:space="preserve"> m</w:t>
      </w:r>
      <w:r w:rsidRPr="001425EF">
        <w:rPr>
          <w:color w:val="000000" w:themeColor="text1"/>
        </w:rPr>
        <w:t xml:space="preserve">ade to meet the </w:t>
      </w:r>
      <w:r w:rsidR="00872FD6" w:rsidRPr="001425EF">
        <w:rPr>
          <w:color w:val="000000" w:themeColor="text1"/>
        </w:rPr>
        <w:t xml:space="preserve">current and future </w:t>
      </w:r>
      <w:r w:rsidRPr="001425EF">
        <w:rPr>
          <w:color w:val="000000" w:themeColor="text1"/>
        </w:rPr>
        <w:t>intellectual, cultural and community needs of society?</w:t>
      </w:r>
    </w:p>
    <w:p w14:paraId="7AD84ACA" w14:textId="77777777" w:rsidR="001425EF" w:rsidRP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3D31A6F6" w14:textId="77777777" w:rsidR="001425EF" w:rsidRP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6CDA1CC6" w14:textId="77777777" w:rsidR="001425EF" w:rsidRP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2FA4D1EF" w14:textId="77777777" w:rsidR="001425EF" w:rsidRP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362D7B53" w14:textId="77777777" w:rsidR="001425EF" w:rsidRP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3B0EDAC3" w14:textId="61167904" w:rsidR="007A4739" w:rsidRPr="001425EF" w:rsidRDefault="008465DA" w:rsidP="007A4739">
      <w:pPr>
        <w:pStyle w:val="BodyText"/>
        <w:spacing w:before="240"/>
        <w:rPr>
          <w:b/>
          <w:bCs/>
          <w:color w:val="000000" w:themeColor="text1"/>
        </w:rPr>
      </w:pPr>
      <w:r w:rsidRPr="001425EF">
        <w:rPr>
          <w:b/>
          <w:bCs/>
          <w:color w:val="000000" w:themeColor="text1"/>
          <w:u w:val="single"/>
        </w:rPr>
        <w:lastRenderedPageBreak/>
        <w:t xml:space="preserve">3. </w:t>
      </w:r>
      <w:r w:rsidR="007A4739" w:rsidRPr="001425EF">
        <w:rPr>
          <w:b/>
          <w:bCs/>
          <w:color w:val="000000" w:themeColor="text1"/>
          <w:u w:val="single"/>
        </w:rPr>
        <w:t>Research</w:t>
      </w:r>
      <w:r w:rsidR="008F30C1" w:rsidRPr="001425EF">
        <w:rPr>
          <w:b/>
          <w:bCs/>
          <w:color w:val="000000" w:themeColor="text1"/>
          <w:u w:val="single"/>
        </w:rPr>
        <w:t xml:space="preserve"> and</w:t>
      </w:r>
      <w:r w:rsidRPr="001425EF">
        <w:rPr>
          <w:b/>
          <w:bCs/>
          <w:color w:val="000000" w:themeColor="text1"/>
          <w:u w:val="single"/>
        </w:rPr>
        <w:t xml:space="preserve"> Research Training</w:t>
      </w:r>
    </w:p>
    <w:p w14:paraId="5ED338AC" w14:textId="0072988E" w:rsidR="00A56495" w:rsidRPr="001425EF" w:rsidRDefault="007679BE" w:rsidP="00C7637E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is </w:t>
      </w:r>
      <w:r w:rsidR="00F86699" w:rsidRPr="001425EF">
        <w:rPr>
          <w:color w:val="000000" w:themeColor="text1"/>
        </w:rPr>
        <w:t>the</w:t>
      </w:r>
      <w:r w:rsidRPr="001425EF">
        <w:rPr>
          <w:color w:val="000000" w:themeColor="text1"/>
        </w:rPr>
        <w:t xml:space="preserve"> vision for research and </w:t>
      </w:r>
      <w:r w:rsidR="003A3E13" w:rsidRPr="001425EF">
        <w:rPr>
          <w:color w:val="000000" w:themeColor="text1"/>
        </w:rPr>
        <w:t xml:space="preserve">research </w:t>
      </w:r>
      <w:r w:rsidRPr="001425EF">
        <w:rPr>
          <w:color w:val="000000" w:themeColor="text1"/>
        </w:rPr>
        <w:t>impact</w:t>
      </w:r>
      <w:r w:rsidR="00F86699" w:rsidRPr="001425EF">
        <w:rPr>
          <w:color w:val="000000" w:themeColor="text1"/>
        </w:rPr>
        <w:t xml:space="preserve"> within the </w:t>
      </w:r>
      <w:r w:rsidR="00367A50" w:rsidRPr="001425EF">
        <w:rPr>
          <w:color w:val="000000" w:themeColor="text1"/>
        </w:rPr>
        <w:t>unit</w:t>
      </w:r>
      <w:r w:rsidR="00F86699" w:rsidRPr="001425EF">
        <w:rPr>
          <w:color w:val="000000" w:themeColor="text1"/>
        </w:rPr>
        <w:t>?</w:t>
      </w:r>
    </w:p>
    <w:p w14:paraId="1E49EF91" w14:textId="5C0ED32D" w:rsidR="002B0D34" w:rsidRPr="001425EF" w:rsidRDefault="00612290" w:rsidP="00136E7B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emphasise, </w:t>
      </w:r>
      <w:r w:rsidR="007A6B39" w:rsidRPr="001425EF">
        <w:rPr>
          <w:color w:val="000000" w:themeColor="text1"/>
        </w:rPr>
        <w:t>promote,</w:t>
      </w:r>
      <w:r w:rsidRPr="001425EF">
        <w:rPr>
          <w:color w:val="000000" w:themeColor="text1"/>
        </w:rPr>
        <w:t xml:space="preserve"> and f</w:t>
      </w:r>
      <w:r w:rsidR="00C77E64" w:rsidRPr="001425EF">
        <w:rPr>
          <w:color w:val="000000" w:themeColor="text1"/>
        </w:rPr>
        <w:t>u</w:t>
      </w:r>
      <w:r w:rsidRPr="001425EF">
        <w:rPr>
          <w:color w:val="000000" w:themeColor="text1"/>
        </w:rPr>
        <w:t xml:space="preserve">nd </w:t>
      </w:r>
      <w:r w:rsidR="00C77E64" w:rsidRPr="001425EF">
        <w:rPr>
          <w:color w:val="000000" w:themeColor="text1"/>
        </w:rPr>
        <w:t xml:space="preserve">excellence in </w:t>
      </w:r>
      <w:r w:rsidRPr="001425EF">
        <w:rPr>
          <w:color w:val="000000" w:themeColor="text1"/>
        </w:rPr>
        <w:t>research?</w:t>
      </w:r>
    </w:p>
    <w:p w14:paraId="4E57FA50" w14:textId="02E766B0" w:rsidR="00671561" w:rsidRPr="001425EF" w:rsidRDefault="00671561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congruent are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research interest</w:t>
      </w:r>
      <w:r w:rsidR="00C92942" w:rsidRPr="001425EF">
        <w:rPr>
          <w:color w:val="000000" w:themeColor="text1"/>
        </w:rPr>
        <w:t>s</w:t>
      </w:r>
      <w:r w:rsidRPr="001425EF">
        <w:rPr>
          <w:color w:val="000000" w:themeColor="text1"/>
        </w:rPr>
        <w:t xml:space="preserve"> </w:t>
      </w:r>
      <w:r w:rsidR="0079318F" w:rsidRPr="001425EF">
        <w:rPr>
          <w:color w:val="000000" w:themeColor="text1"/>
        </w:rPr>
        <w:t>to</w:t>
      </w:r>
      <w:r w:rsidRPr="001425EF">
        <w:rPr>
          <w:color w:val="000000" w:themeColor="text1"/>
        </w:rPr>
        <w:t xml:space="preserve"> the major areas of</w:t>
      </w:r>
      <w:r w:rsidR="00017947" w:rsidRPr="001425EF">
        <w:rPr>
          <w:color w:val="000000" w:themeColor="text1"/>
        </w:rPr>
        <w:t xml:space="preserve"> its</w:t>
      </w:r>
      <w:r w:rsidRPr="001425EF">
        <w:rPr>
          <w:color w:val="000000" w:themeColor="text1"/>
        </w:rPr>
        <w:t xml:space="preserve"> teaching?</w:t>
      </w:r>
    </w:p>
    <w:p w14:paraId="350F895D" w14:textId="27CD10D9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What steps are taken to foster honours and postgraduate education and improve the training of researchers at higher degree and postdoctoral levels?</w:t>
      </w:r>
    </w:p>
    <w:p w14:paraId="3015925F" w14:textId="7C7418CF" w:rsidR="007A4739" w:rsidRPr="001425EF" w:rsidRDefault="00A368EC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Describe </w:t>
      </w:r>
      <w:r w:rsidR="007A4739" w:rsidRPr="001425EF">
        <w:rPr>
          <w:color w:val="000000" w:themeColor="text1"/>
        </w:rPr>
        <w:t xml:space="preserve">the demand for postgraduate </w:t>
      </w:r>
      <w:r w:rsidRPr="001425EF">
        <w:rPr>
          <w:color w:val="000000" w:themeColor="text1"/>
        </w:rPr>
        <w:t xml:space="preserve">supervision and how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is meeting that demand</w:t>
      </w:r>
      <w:r w:rsidR="005A7D02" w:rsidRPr="001425EF">
        <w:rPr>
          <w:color w:val="000000" w:themeColor="text1"/>
        </w:rPr>
        <w:t>.</w:t>
      </w:r>
    </w:p>
    <w:p w14:paraId="6AC79073" w14:textId="277821AB" w:rsidR="007A4739" w:rsidRPr="001425EF" w:rsidRDefault="0079318F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a</w:t>
      </w:r>
      <w:r w:rsidR="007A4739" w:rsidRPr="001425EF">
        <w:rPr>
          <w:color w:val="000000" w:themeColor="text1"/>
        </w:rPr>
        <w:t xml:space="preserve">re undergraduate students involved in research activities and is the value of research promoted at </w:t>
      </w:r>
      <w:r w:rsidR="002E0FC0" w:rsidRPr="001425EF">
        <w:rPr>
          <w:color w:val="000000" w:themeColor="text1"/>
        </w:rPr>
        <w:t xml:space="preserve">the </w:t>
      </w:r>
      <w:r w:rsidR="007A4739" w:rsidRPr="001425EF">
        <w:rPr>
          <w:color w:val="000000" w:themeColor="text1"/>
        </w:rPr>
        <w:t>undergraduate level?</w:t>
      </w:r>
    </w:p>
    <w:p w14:paraId="04FD7D99" w14:textId="57498112" w:rsidR="007A4739" w:rsidRPr="001425EF" w:rsidRDefault="0079318F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d</w:t>
      </w:r>
      <w:r w:rsidR="007A4739" w:rsidRPr="001425EF">
        <w:rPr>
          <w:color w:val="000000" w:themeColor="text1"/>
        </w:rPr>
        <w:t xml:space="preserve">o the research interests of the </w:t>
      </w:r>
      <w:r w:rsidR="00367A50" w:rsidRPr="001425EF">
        <w:rPr>
          <w:color w:val="000000" w:themeColor="text1"/>
        </w:rPr>
        <w:t>unit</w:t>
      </w:r>
      <w:r w:rsidR="007A4739" w:rsidRPr="001425EF">
        <w:rPr>
          <w:color w:val="000000" w:themeColor="text1"/>
        </w:rPr>
        <w:t xml:space="preserve"> provide a range of opportunities for research by postgraduate students?</w:t>
      </w:r>
    </w:p>
    <w:p w14:paraId="0BC806C4" w14:textId="4EA6EFEE" w:rsidR="007A4739" w:rsidRPr="001425EF" w:rsidRDefault="0079318F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d</w:t>
      </w:r>
      <w:r w:rsidR="007A4739" w:rsidRPr="001425EF">
        <w:rPr>
          <w:color w:val="000000" w:themeColor="text1"/>
        </w:rPr>
        <w:t xml:space="preserve">oes the </w:t>
      </w:r>
      <w:r w:rsidR="00367A50" w:rsidRPr="001425EF">
        <w:rPr>
          <w:color w:val="000000" w:themeColor="text1"/>
        </w:rPr>
        <w:t>unit</w:t>
      </w:r>
      <w:r w:rsidR="007A4739" w:rsidRPr="001425EF">
        <w:rPr>
          <w:color w:val="000000" w:themeColor="text1"/>
        </w:rPr>
        <w:t xml:space="preserve"> evaluate research performance and allocate funds for research competitively and </w:t>
      </w:r>
      <w:r w:rsidR="00CE3F49" w:rsidRPr="001425EF">
        <w:rPr>
          <w:color w:val="000000" w:themeColor="text1"/>
        </w:rPr>
        <w:t>based on</w:t>
      </w:r>
      <w:r w:rsidR="007A4739" w:rsidRPr="001425EF">
        <w:rPr>
          <w:color w:val="000000" w:themeColor="text1"/>
        </w:rPr>
        <w:t xml:space="preserve"> performance?</w:t>
      </w:r>
    </w:p>
    <w:p w14:paraId="13B838D0" w14:textId="27D67840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's publication record compare with that of cognate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s and with like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s in other institutions?</w:t>
      </w:r>
    </w:p>
    <w:p w14:paraId="1D685277" w14:textId="6D1EE758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's level of success in attracting research funding?</w:t>
      </w:r>
    </w:p>
    <w:p w14:paraId="46305CF9" w14:textId="2B2C73D6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external avenues are available to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to seek additional research support?</w:t>
      </w:r>
    </w:p>
    <w:p w14:paraId="486B89B5" w14:textId="28017CDD" w:rsidR="007A4739" w:rsidRPr="001425EF" w:rsidRDefault="007A4739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proportion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's staff are productive researchers?</w:t>
      </w:r>
    </w:p>
    <w:p w14:paraId="584B1CCE" w14:textId="60DD6A31" w:rsidR="00B36C34" w:rsidRPr="001425EF" w:rsidRDefault="00A368EC" w:rsidP="00BB109D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other duties are provided to </w:t>
      </w:r>
      <w:r w:rsidR="007A4739" w:rsidRPr="001425EF">
        <w:rPr>
          <w:color w:val="000000" w:themeColor="text1"/>
        </w:rPr>
        <w:t>non-researchers</w:t>
      </w:r>
      <w:r w:rsidRPr="001425EF">
        <w:rPr>
          <w:color w:val="000000" w:themeColor="text1"/>
        </w:rPr>
        <w:t>?</w:t>
      </w:r>
    </w:p>
    <w:p w14:paraId="2492B4C7" w14:textId="3B5028E3" w:rsidR="00B36C34" w:rsidRPr="001425EF" w:rsidRDefault="00B36C34" w:rsidP="001D68EE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t>4. Internationalisation</w:t>
      </w:r>
    </w:p>
    <w:p w14:paraId="1CA32F09" w14:textId="525C7C08" w:rsidR="001D68EE" w:rsidRPr="001425EF" w:rsidRDefault="001D68EE" w:rsidP="001D68EE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have mechanisms to support its international students?</w:t>
      </w:r>
    </w:p>
    <w:p w14:paraId="2E972A76" w14:textId="7AA84F64" w:rsidR="00BB109D" w:rsidRPr="001425EF" w:rsidRDefault="005E4E81" w:rsidP="005E4E81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marketing and promotion in attracting students to its programs and research funding?</w:t>
      </w:r>
    </w:p>
    <w:p w14:paraId="15C38080" w14:textId="289FCC19" w:rsidR="00675E65" w:rsidRPr="001425EF" w:rsidRDefault="00675E65" w:rsidP="00675E65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t>5. Professional and Industry Links</w:t>
      </w:r>
    </w:p>
    <w:p w14:paraId="2D4721B2" w14:textId="1E9F9566" w:rsidR="001D68EE" w:rsidRPr="001425EF" w:rsidRDefault="001D68EE" w:rsidP="001D68EE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are the career destinations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's graduates?</w:t>
      </w:r>
    </w:p>
    <w:p w14:paraId="16BC4132" w14:textId="77777777" w:rsidR="00FB5C4B" w:rsidRPr="001425EF" w:rsidRDefault="00FB5C4B" w:rsidP="00FB5C4B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How is employability embedded in the curriculum?</w:t>
      </w:r>
    </w:p>
    <w:p w14:paraId="2C121BBA" w14:textId="23C1536A" w:rsidR="0030060A" w:rsidRPr="001425EF" w:rsidRDefault="0030060A" w:rsidP="0030060A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demands are made by external authorities responsible for the registration and/or recognition of the professional qualifications awarded by the University? 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in satisfying these demands?</w:t>
      </w:r>
    </w:p>
    <w:p w14:paraId="5045396D" w14:textId="7152ECB6" w:rsidR="00DE0425" w:rsidRPr="001425EF" w:rsidRDefault="00DE0425" w:rsidP="00DE0425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Describe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’s vision for </w:t>
      </w:r>
      <w:r w:rsidR="00E53771" w:rsidRPr="001425EF">
        <w:rPr>
          <w:color w:val="000000" w:themeColor="text1"/>
        </w:rPr>
        <w:t>professional and industry partnerships</w:t>
      </w:r>
      <w:r w:rsidRPr="001425EF">
        <w:rPr>
          <w:color w:val="000000" w:themeColor="text1"/>
        </w:rPr>
        <w:t xml:space="preserve"> </w:t>
      </w:r>
    </w:p>
    <w:p w14:paraId="01784902" w14:textId="35DDFEEC" w:rsidR="000F008F" w:rsidRPr="001425EF" w:rsidRDefault="000F008F" w:rsidP="000F008F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Describe the links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has with government at all levels, industry</w:t>
      </w:r>
      <w:r w:rsidR="00FE76CC" w:rsidRPr="001425EF">
        <w:rPr>
          <w:color w:val="000000" w:themeColor="text1"/>
        </w:rPr>
        <w:t xml:space="preserve"> </w:t>
      </w:r>
      <w:r w:rsidR="002D2EFA" w:rsidRPr="001425EF">
        <w:rPr>
          <w:color w:val="000000" w:themeColor="text1"/>
        </w:rPr>
        <w:t>and</w:t>
      </w:r>
      <w:r w:rsidRPr="001425EF">
        <w:rPr>
          <w:color w:val="000000" w:themeColor="text1"/>
        </w:rPr>
        <w:t xml:space="preserve"> commerce</w:t>
      </w:r>
      <w:r w:rsidR="008F3C6B" w:rsidRPr="001425EF">
        <w:rPr>
          <w:color w:val="000000" w:themeColor="text1"/>
        </w:rPr>
        <w:t>.</w:t>
      </w:r>
    </w:p>
    <w:p w14:paraId="5DA64EE5" w14:textId="53058035" w:rsidR="008F18AC" w:rsidRPr="001425EF" w:rsidRDefault="008F18AC" w:rsidP="008F18AC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do to attract external support from industry, professions, corporations, and the University's alumni?</w:t>
      </w:r>
    </w:p>
    <w:p w14:paraId="4ACF7730" w14:textId="46AB883A" w:rsidR="00CC3556" w:rsidRPr="001425EF" w:rsidRDefault="00CC3556" w:rsidP="00CC3556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To what extent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cooperate and collaborate with other tertiary education institutions?</w:t>
      </w:r>
    </w:p>
    <w:p w14:paraId="51E54D57" w14:textId="3CB444E5" w:rsidR="00871FDE" w:rsidRPr="001425EF" w:rsidRDefault="00871FDE" w:rsidP="00871FDE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Describe how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encourages entrepreneurial activity</w:t>
      </w:r>
      <w:r w:rsidR="00486512" w:rsidRPr="001425EF">
        <w:rPr>
          <w:color w:val="000000" w:themeColor="text1"/>
        </w:rPr>
        <w:t>.</w:t>
      </w:r>
    </w:p>
    <w:p w14:paraId="74C18E1E" w14:textId="5F53D2D5" w:rsidR="00675E65" w:rsidRPr="001425EF" w:rsidRDefault="002F5153" w:rsidP="00B33E09">
      <w:pPr>
        <w:pStyle w:val="BodyText"/>
        <w:numPr>
          <w:ilvl w:val="0"/>
          <w:numId w:val="23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’s involvement with other units contributing to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teaching, research and/or outreach profiles?</w:t>
      </w:r>
    </w:p>
    <w:p w14:paraId="25771C2E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1854F2B7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4EA9376E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0BD9B844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2A200CBB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37BBC847" w14:textId="77777777" w:rsidR="001425EF" w:rsidRDefault="001425EF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</w:p>
    <w:p w14:paraId="75E42BBF" w14:textId="2A952BBD" w:rsidR="008465DA" w:rsidRPr="001425EF" w:rsidRDefault="00BB109D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lastRenderedPageBreak/>
        <w:t>6</w:t>
      </w:r>
      <w:r w:rsidR="008465DA" w:rsidRPr="001425EF">
        <w:rPr>
          <w:b/>
          <w:bCs/>
          <w:color w:val="000000" w:themeColor="text1"/>
          <w:u w:val="single"/>
        </w:rPr>
        <w:t xml:space="preserve">. Alumni and Community </w:t>
      </w:r>
      <w:r w:rsidR="00B45FDF" w:rsidRPr="001425EF">
        <w:rPr>
          <w:b/>
          <w:bCs/>
          <w:color w:val="000000" w:themeColor="text1"/>
          <w:u w:val="single"/>
        </w:rPr>
        <w:t>L</w:t>
      </w:r>
      <w:r w:rsidR="008465DA" w:rsidRPr="001425EF">
        <w:rPr>
          <w:b/>
          <w:bCs/>
          <w:color w:val="000000" w:themeColor="text1"/>
          <w:u w:val="single"/>
        </w:rPr>
        <w:t>inks</w:t>
      </w:r>
    </w:p>
    <w:p w14:paraId="60C22CEA" w14:textId="3E8B024D" w:rsidR="007A4739" w:rsidRPr="001425EF" w:rsidRDefault="00AB1610" w:rsidP="00FE76CC">
      <w:pPr>
        <w:pStyle w:val="BodyText"/>
        <w:spacing w:before="200" w:after="120"/>
        <w:rPr>
          <w:color w:val="000000" w:themeColor="text1"/>
        </w:rPr>
      </w:pPr>
      <w:r w:rsidRPr="001425EF">
        <w:rPr>
          <w:color w:val="000000" w:themeColor="text1"/>
        </w:rPr>
        <w:t>Partnerships</w:t>
      </w:r>
    </w:p>
    <w:p w14:paraId="37CAC78E" w14:textId="08EC4375" w:rsidR="00F27151" w:rsidRPr="001425EF" w:rsidRDefault="00F27151" w:rsidP="00965F2D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Describe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vision for alumni and community partnerships.</w:t>
      </w:r>
    </w:p>
    <w:p w14:paraId="3323A7C6" w14:textId="6006C069" w:rsidR="00965F2D" w:rsidRPr="001425EF" w:rsidRDefault="003C0AA6" w:rsidP="00965F2D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Describe the</w:t>
      </w:r>
      <w:r w:rsidR="00965F2D" w:rsidRPr="001425EF">
        <w:rPr>
          <w:color w:val="000000" w:themeColor="text1"/>
        </w:rPr>
        <w:t xml:space="preserve"> links the </w:t>
      </w:r>
      <w:r w:rsidR="00367A50" w:rsidRPr="001425EF">
        <w:rPr>
          <w:color w:val="000000" w:themeColor="text1"/>
        </w:rPr>
        <w:t>unit</w:t>
      </w:r>
      <w:r w:rsidR="00965F2D" w:rsidRPr="001425EF">
        <w:rPr>
          <w:color w:val="000000" w:themeColor="text1"/>
        </w:rPr>
        <w:t xml:space="preserve"> </w:t>
      </w:r>
      <w:r w:rsidRPr="001425EF">
        <w:rPr>
          <w:color w:val="000000" w:themeColor="text1"/>
        </w:rPr>
        <w:t>has</w:t>
      </w:r>
      <w:r w:rsidR="00965F2D" w:rsidRPr="001425EF">
        <w:rPr>
          <w:color w:val="000000" w:themeColor="text1"/>
        </w:rPr>
        <w:t xml:space="preserve"> with alumni</w:t>
      </w:r>
      <w:r w:rsidR="002D2EFA" w:rsidRPr="001425EF">
        <w:rPr>
          <w:color w:val="000000" w:themeColor="text1"/>
        </w:rPr>
        <w:t xml:space="preserve"> </w:t>
      </w:r>
      <w:r w:rsidR="00965F2D" w:rsidRPr="001425EF">
        <w:rPr>
          <w:color w:val="000000" w:themeColor="text1"/>
        </w:rPr>
        <w:t>and the community generally</w:t>
      </w:r>
      <w:r w:rsidR="007B363E" w:rsidRPr="001425EF">
        <w:rPr>
          <w:color w:val="000000" w:themeColor="text1"/>
        </w:rPr>
        <w:t>.</w:t>
      </w:r>
    </w:p>
    <w:p w14:paraId="777FB144" w14:textId="57B348B2" w:rsidR="00C50969" w:rsidRPr="001425EF" w:rsidRDefault="00C561C3" w:rsidP="003D3DBA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Describe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advisory boards and how they function</w:t>
      </w:r>
      <w:r w:rsidR="00965F2D" w:rsidRPr="001425EF">
        <w:rPr>
          <w:color w:val="000000" w:themeColor="text1"/>
        </w:rPr>
        <w:t>.</w:t>
      </w:r>
    </w:p>
    <w:p w14:paraId="1CE54FEA" w14:textId="4658038E" w:rsidR="00965F2D" w:rsidRPr="001425EF" w:rsidRDefault="00965F2D" w:rsidP="00965F2D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can the advisory boards be improved (e.g., revised composition/membership, change terms of reference, increase frequency of meetings)?</w:t>
      </w:r>
    </w:p>
    <w:p w14:paraId="07DBAAFB" w14:textId="6A155763" w:rsidR="007A4739" w:rsidRPr="001425EF" w:rsidRDefault="007A4739" w:rsidP="00965F2D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extensive is staff involvement in academic, </w:t>
      </w:r>
      <w:r w:rsidR="0081661D" w:rsidRPr="001425EF">
        <w:rPr>
          <w:color w:val="000000" w:themeColor="text1"/>
        </w:rPr>
        <w:t>professional,</w:t>
      </w:r>
      <w:r w:rsidRPr="001425EF">
        <w:rPr>
          <w:color w:val="000000" w:themeColor="text1"/>
        </w:rPr>
        <w:t xml:space="preserve"> and service organisations?</w:t>
      </w:r>
    </w:p>
    <w:p w14:paraId="3A48E2B9" w14:textId="77777777" w:rsidR="008465DA" w:rsidRPr="001425EF" w:rsidRDefault="008465DA" w:rsidP="00FE76CC">
      <w:pPr>
        <w:pStyle w:val="BodyText"/>
        <w:spacing w:before="200" w:after="120"/>
        <w:rPr>
          <w:color w:val="000000" w:themeColor="text1"/>
        </w:rPr>
      </w:pPr>
      <w:r w:rsidRPr="001425EF">
        <w:rPr>
          <w:color w:val="000000" w:themeColor="text1"/>
        </w:rPr>
        <w:t>Reputation</w:t>
      </w:r>
    </w:p>
    <w:p w14:paraId="4828F585" w14:textId="4753D0A3" w:rsidR="001A6765" w:rsidRPr="001425EF" w:rsidRDefault="001A6765" w:rsidP="001A676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steps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take to promote public awareness of its activities and their contribution to the social, cultural, and economic development of society?</w:t>
      </w:r>
    </w:p>
    <w:p w14:paraId="192E9BBE" w14:textId="121D3EC7" w:rsidR="008465DA" w:rsidRPr="001425EF" w:rsidRDefault="008465DA" w:rsidP="008465DA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could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improve its reputation and standing?</w:t>
      </w:r>
    </w:p>
    <w:p w14:paraId="2C1974E8" w14:textId="5C2A49D2" w:rsidR="008465DA" w:rsidRPr="001425EF" w:rsidRDefault="008465DA" w:rsidP="008465DA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project a corporate identity?</w:t>
      </w:r>
    </w:p>
    <w:p w14:paraId="67A6BA8D" w14:textId="1E5271EA" w:rsidR="008465DA" w:rsidRPr="001425EF" w:rsidRDefault="008465DA" w:rsidP="008465DA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evidence is there of national and international recognition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's research and areas of research excellence?</w:t>
      </w:r>
    </w:p>
    <w:p w14:paraId="024F9E00" w14:textId="12709D68" w:rsidR="008465DA" w:rsidRPr="001425EF" w:rsidRDefault="008465DA" w:rsidP="008465DA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</w:t>
      </w:r>
      <w:proofErr w:type="gramStart"/>
      <w:r w:rsidRPr="001425EF">
        <w:rPr>
          <w:color w:val="000000" w:themeColor="text1"/>
        </w:rPr>
        <w:t>are</w:t>
      </w:r>
      <w:proofErr w:type="gramEnd"/>
      <w:r w:rsidRPr="001425EF">
        <w:rPr>
          <w:color w:val="000000" w:themeColor="text1"/>
        </w:rPr>
        <w:t xml:space="preserve"> the output measures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uses to evaluate research and standing?</w:t>
      </w:r>
    </w:p>
    <w:p w14:paraId="513EBF91" w14:textId="13CAB982" w:rsidR="00CB423B" w:rsidRPr="001425EF" w:rsidRDefault="008465DA" w:rsidP="00011DAF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is the national and international standing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in relation to similar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s within Queensland and nationally?</w:t>
      </w:r>
    </w:p>
    <w:p w14:paraId="5494B28A" w14:textId="67924A2C" w:rsidR="002D0EB0" w:rsidRPr="001425EF" w:rsidRDefault="00BB109D" w:rsidP="008465DA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t>7. Equity and Diversity</w:t>
      </w:r>
    </w:p>
    <w:p w14:paraId="1A58D9CF" w14:textId="7C665447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promote equality of opportunity?</w:t>
      </w:r>
    </w:p>
    <w:p w14:paraId="5DA88C40" w14:textId="77777777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are students from minority and disadvantaged groups encouraged to enrol and succeed?</w:t>
      </w:r>
    </w:p>
    <w:p w14:paraId="261959FB" w14:textId="591DB5F8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initiatives has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undertaken in support of the University’s Reconciliation Action Plan, Indigenous Employment Strategy and the Torres Strait Islander Research and Innovation Strategy? </w:t>
      </w:r>
    </w:p>
    <w:p w14:paraId="359DA6C9" w14:textId="77777777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What attempt is made to increase the proportion of women who continue to </w:t>
      </w:r>
      <w:proofErr w:type="gramStart"/>
      <w:r w:rsidRPr="001425EF">
        <w:rPr>
          <w:color w:val="000000" w:themeColor="text1"/>
        </w:rPr>
        <w:t>honours</w:t>
      </w:r>
      <w:proofErr w:type="gramEnd"/>
      <w:r w:rsidRPr="001425EF">
        <w:rPr>
          <w:color w:val="000000" w:themeColor="text1"/>
        </w:rPr>
        <w:t xml:space="preserve"> and postgraduate level?</w:t>
      </w:r>
    </w:p>
    <w:p w14:paraId="7C143420" w14:textId="77777777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does the corporate structure enhance or impede equity?</w:t>
      </w:r>
    </w:p>
    <w:p w14:paraId="2E2097ED" w14:textId="5C994149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Describe the steps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is taking to support diversity in the classroom.</w:t>
      </w:r>
    </w:p>
    <w:p w14:paraId="337132F2" w14:textId="552E2D85" w:rsidR="001030E6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Describe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organisational climate and how it supports academic, professional, technical and administrative staff to work together effectively</w:t>
      </w:r>
      <w:r w:rsidR="005818F3" w:rsidRPr="001425EF">
        <w:rPr>
          <w:color w:val="000000" w:themeColor="text1"/>
        </w:rPr>
        <w:t>.</w:t>
      </w:r>
    </w:p>
    <w:p w14:paraId="55CD1C45" w14:textId="6232DD66" w:rsidR="00BB109D" w:rsidRPr="001425EF" w:rsidRDefault="001030E6" w:rsidP="001030E6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are the different areas of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and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staff being appropriately represented in the governance structures?</w:t>
      </w:r>
    </w:p>
    <w:p w14:paraId="17782BD8" w14:textId="0F38E8EE" w:rsidR="008465DA" w:rsidRPr="001425EF" w:rsidRDefault="001030E6" w:rsidP="00BB1BD5">
      <w:pPr>
        <w:pStyle w:val="BodyText"/>
        <w:spacing w:before="240"/>
        <w:rPr>
          <w:b/>
          <w:bCs/>
          <w:color w:val="000000" w:themeColor="text1"/>
        </w:rPr>
      </w:pPr>
      <w:r w:rsidRPr="001425EF">
        <w:rPr>
          <w:b/>
          <w:bCs/>
          <w:color w:val="000000" w:themeColor="text1"/>
          <w:u w:val="single"/>
        </w:rPr>
        <w:t>8</w:t>
      </w:r>
      <w:r w:rsidR="008465DA" w:rsidRPr="001425EF">
        <w:rPr>
          <w:b/>
          <w:bCs/>
          <w:color w:val="000000" w:themeColor="text1"/>
          <w:u w:val="single"/>
        </w:rPr>
        <w:t>. Organisation</w:t>
      </w:r>
      <w:r w:rsidR="00BB109D" w:rsidRPr="001425EF">
        <w:rPr>
          <w:b/>
          <w:bCs/>
          <w:color w:val="000000" w:themeColor="text1"/>
          <w:u w:val="single"/>
        </w:rPr>
        <w:t xml:space="preserve"> </w:t>
      </w:r>
      <w:r w:rsidR="008465DA" w:rsidRPr="001425EF">
        <w:rPr>
          <w:b/>
          <w:bCs/>
          <w:color w:val="000000" w:themeColor="text1"/>
          <w:u w:val="single"/>
        </w:rPr>
        <w:t>and Administration</w:t>
      </w:r>
    </w:p>
    <w:p w14:paraId="7836B390" w14:textId="2E326358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involved in service to the University?</w:t>
      </w:r>
    </w:p>
    <w:p w14:paraId="6593A10F" w14:textId="24872EED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have difficulty recruiting staff and, if so, why?</w:t>
      </w:r>
    </w:p>
    <w:p w14:paraId="6B969F21" w14:textId="767BB1ED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administrative and technical support?</w:t>
      </w:r>
    </w:p>
    <w:p w14:paraId="0C63974C" w14:textId="124D9CFE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proofErr w:type="gramStart"/>
      <w:r w:rsidRPr="001425EF">
        <w:rPr>
          <w:color w:val="000000" w:themeColor="text1"/>
        </w:rPr>
        <w:t>Is</w:t>
      </w:r>
      <w:proofErr w:type="gramEnd"/>
      <w:r w:rsidRPr="001425EF">
        <w:rPr>
          <w:color w:val="000000" w:themeColor="text1"/>
        </w:rPr>
        <w:t xml:space="preserve"> there an appropriate supply and balance of senior/junior staff and academic/professional staff in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to support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's teaching, research, and administrative functions, currently and for planned growth?</w:t>
      </w:r>
    </w:p>
    <w:p w14:paraId="63AFFE12" w14:textId="149C6AF1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Describe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staff development and training arrangements.</w:t>
      </w:r>
    </w:p>
    <w:p w14:paraId="71B2F2F8" w14:textId="77777777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Describe the arrangements for regular review and appraisal of staff.</w:t>
      </w:r>
    </w:p>
    <w:p w14:paraId="79200CA6" w14:textId="7C482989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are staff, including academic staff, contributing to citizenship and leadership within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?</w:t>
      </w:r>
    </w:p>
    <w:p w14:paraId="5D92468C" w14:textId="62575E34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communication within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?</w:t>
      </w:r>
    </w:p>
    <w:p w14:paraId="4FA947A5" w14:textId="5BFC2E39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workload model, including for actively managing the workload of its staff?</w:t>
      </w:r>
    </w:p>
    <w:p w14:paraId="2C2E562A" w14:textId="5AC8DB18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workload model for staff?</w:t>
      </w:r>
    </w:p>
    <w:p w14:paraId="08AC5F34" w14:textId="5A9AF7E4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 internal communication?</w:t>
      </w:r>
    </w:p>
    <w:p w14:paraId="7CF2FDCD" w14:textId="53E8A3D2" w:rsidR="008465DA" w:rsidRPr="001425EF" w:rsidRDefault="008465DA" w:rsidP="008465DA">
      <w:pPr>
        <w:pStyle w:val="BodyText"/>
        <w:numPr>
          <w:ilvl w:val="0"/>
          <w:numId w:val="26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 xml:space="preserve">What is the role of professors within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, how are they contributing to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s and the community?</w:t>
      </w:r>
    </w:p>
    <w:p w14:paraId="11C8C5CC" w14:textId="174B4560" w:rsidR="007A4739" w:rsidRPr="001425EF" w:rsidRDefault="001030E6" w:rsidP="007A4739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lastRenderedPageBreak/>
        <w:t>9</w:t>
      </w:r>
      <w:r w:rsidR="008465DA" w:rsidRPr="001425EF">
        <w:rPr>
          <w:b/>
          <w:bCs/>
          <w:color w:val="000000" w:themeColor="text1"/>
          <w:u w:val="single"/>
        </w:rPr>
        <w:t xml:space="preserve">. </w:t>
      </w:r>
      <w:r w:rsidR="007A4739" w:rsidRPr="001425EF">
        <w:rPr>
          <w:b/>
          <w:bCs/>
          <w:color w:val="000000" w:themeColor="text1"/>
          <w:u w:val="single"/>
        </w:rPr>
        <w:t>Resources</w:t>
      </w:r>
    </w:p>
    <w:p w14:paraId="0E219F2C" w14:textId="03869FE7" w:rsidR="00245EB5" w:rsidRPr="001425EF" w:rsidRDefault="00245EB5" w:rsidP="00245EB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What teaching and learning facilities are available to students?</w:t>
      </w:r>
    </w:p>
    <w:p w14:paraId="5E58E0D9" w14:textId="4DA1454C" w:rsidR="007A4739" w:rsidRPr="001425EF" w:rsidRDefault="00520DAA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effective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management of its</w:t>
      </w:r>
      <w:r w:rsidR="00A162CD" w:rsidRPr="001425EF">
        <w:rPr>
          <w:color w:val="000000" w:themeColor="text1"/>
        </w:rPr>
        <w:t xml:space="preserve"> </w:t>
      </w:r>
      <w:r w:rsidR="007A4739" w:rsidRPr="001425EF">
        <w:rPr>
          <w:color w:val="000000" w:themeColor="text1"/>
        </w:rPr>
        <w:t>teaching and research resources?</w:t>
      </w:r>
    </w:p>
    <w:p w14:paraId="0B9A71AC" w14:textId="0BA9D685" w:rsidR="007A4739" w:rsidRPr="001425EF" w:rsidRDefault="00371B56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Describe</w:t>
      </w:r>
      <w:r w:rsidR="007A4739" w:rsidRPr="001425EF">
        <w:rPr>
          <w:color w:val="000000" w:themeColor="text1"/>
        </w:rPr>
        <w:t xml:space="preserve">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’s</w:t>
      </w:r>
      <w:r w:rsidR="007A4739" w:rsidRPr="001425EF">
        <w:rPr>
          <w:color w:val="000000" w:themeColor="text1"/>
        </w:rPr>
        <w:t xml:space="preserve"> forward plan for financial health management</w:t>
      </w:r>
      <w:r w:rsidR="005B1661" w:rsidRPr="001425EF">
        <w:rPr>
          <w:color w:val="000000" w:themeColor="text1"/>
        </w:rPr>
        <w:t>.</w:t>
      </w:r>
    </w:p>
    <w:p w14:paraId="2CA4D428" w14:textId="49CB3D13" w:rsidR="00167269" w:rsidRPr="001425EF" w:rsidRDefault="007D36C4" w:rsidP="007A473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Are the equipment, </w:t>
      </w:r>
      <w:r w:rsidR="00764AC3" w:rsidRPr="001425EF">
        <w:rPr>
          <w:color w:val="000000" w:themeColor="text1"/>
        </w:rPr>
        <w:t>accommodation,</w:t>
      </w:r>
      <w:r w:rsidRPr="001425EF">
        <w:rPr>
          <w:color w:val="000000" w:themeColor="text1"/>
        </w:rPr>
        <w:t xml:space="preserve"> and other research facilities adequate?</w:t>
      </w:r>
    </w:p>
    <w:p w14:paraId="5162CEE0" w14:textId="04ACF020" w:rsidR="00A04689" w:rsidRPr="001425EF" w:rsidRDefault="00145308" w:rsidP="00A04689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does</w:t>
      </w:r>
      <w:r w:rsidR="00A04689" w:rsidRPr="001425EF">
        <w:rPr>
          <w:color w:val="000000" w:themeColor="text1"/>
        </w:rPr>
        <w:t xml:space="preserve"> the </w:t>
      </w:r>
      <w:r w:rsidR="00367A50" w:rsidRPr="001425EF">
        <w:rPr>
          <w:color w:val="000000" w:themeColor="text1"/>
        </w:rPr>
        <w:t>unit</w:t>
      </w:r>
      <w:r w:rsidR="00A04689" w:rsidRPr="001425EF">
        <w:rPr>
          <w:color w:val="000000" w:themeColor="text1"/>
        </w:rPr>
        <w:t xml:space="preserve"> maximise returns from innovative research and technology transfer?</w:t>
      </w:r>
    </w:p>
    <w:p w14:paraId="72CE833B" w14:textId="74D92C1C" w:rsidR="00283835" w:rsidRPr="001425EF" w:rsidRDefault="009C0FE4" w:rsidP="0028383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Has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developed a sound research infrastructure?</w:t>
      </w:r>
    </w:p>
    <w:p w14:paraId="4FB87395" w14:textId="77777777" w:rsidR="00BB1BD5" w:rsidRPr="001425EF" w:rsidRDefault="00BB1BD5" w:rsidP="00BB1BD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How well do the resources support teaching and research activities?</w:t>
      </w:r>
    </w:p>
    <w:p w14:paraId="7236F710" w14:textId="662D65F7" w:rsidR="00BB1BD5" w:rsidRPr="001425EF" w:rsidRDefault="00BB1BD5" w:rsidP="00BB1BD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successful is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 in securing the share of internal funding that it believes necessary or appropriate?</w:t>
      </w:r>
    </w:p>
    <w:p w14:paraId="41B11C25" w14:textId="188083D4" w:rsidR="00BB1BD5" w:rsidRPr="001425EF" w:rsidRDefault="00BB1BD5" w:rsidP="00BB1BD5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 xml:space="preserve">How does the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 xml:space="preserve">'s budget compare with the budgets of other </w:t>
      </w:r>
      <w:r w:rsidR="00367A50" w:rsidRPr="001425EF">
        <w:rPr>
          <w:color w:val="000000" w:themeColor="text1"/>
        </w:rPr>
        <w:t>unit</w:t>
      </w:r>
      <w:r w:rsidRPr="001425EF">
        <w:rPr>
          <w:color w:val="000000" w:themeColor="text1"/>
        </w:rPr>
        <w:t>s in the faculty in relation to size and function, and the proportion of income from domestic and international students?</w:t>
      </w:r>
    </w:p>
    <w:p w14:paraId="70CFEFDB" w14:textId="46429160" w:rsidR="00B33E09" w:rsidRPr="001425EF" w:rsidRDefault="00BB1BD5" w:rsidP="007F01CF">
      <w:pPr>
        <w:pStyle w:val="BodyText"/>
        <w:numPr>
          <w:ilvl w:val="0"/>
          <w:numId w:val="20"/>
        </w:numPr>
        <w:spacing w:before="0" w:after="0" w:line="264" w:lineRule="auto"/>
        <w:ind w:left="714" w:hanging="357"/>
        <w:rPr>
          <w:color w:val="000000" w:themeColor="text1"/>
        </w:rPr>
      </w:pPr>
      <w:r w:rsidRPr="001425EF">
        <w:rPr>
          <w:color w:val="000000" w:themeColor="text1"/>
        </w:rPr>
        <w:t>Are there any financial or budgetary concerns that need to be addressed?</w:t>
      </w:r>
    </w:p>
    <w:p w14:paraId="3C298B69" w14:textId="4BE8A42D" w:rsidR="00283835" w:rsidRPr="001425EF" w:rsidRDefault="00283835" w:rsidP="00283835">
      <w:pPr>
        <w:pStyle w:val="BodyText"/>
        <w:spacing w:before="240"/>
        <w:rPr>
          <w:b/>
          <w:bCs/>
          <w:color w:val="000000" w:themeColor="text1"/>
          <w:u w:val="single"/>
        </w:rPr>
      </w:pPr>
      <w:r w:rsidRPr="001425EF">
        <w:rPr>
          <w:b/>
          <w:bCs/>
          <w:color w:val="000000" w:themeColor="text1"/>
          <w:u w:val="single"/>
        </w:rPr>
        <w:t>10. Faculty and University-wide issues</w:t>
      </w:r>
    </w:p>
    <w:p w14:paraId="081F31DD" w14:textId="11B0BAE4" w:rsidR="00283835" w:rsidRPr="001425EF" w:rsidRDefault="00C62409" w:rsidP="003B3032">
      <w:pPr>
        <w:pStyle w:val="BodyText"/>
        <w:numPr>
          <w:ilvl w:val="0"/>
          <w:numId w:val="27"/>
        </w:numPr>
        <w:spacing w:before="0" w:after="0" w:line="264" w:lineRule="auto"/>
        <w:rPr>
          <w:color w:val="000000" w:themeColor="text1"/>
        </w:rPr>
      </w:pPr>
      <w:r w:rsidRPr="001425EF">
        <w:rPr>
          <w:color w:val="000000" w:themeColor="text1"/>
        </w:rPr>
        <w:t>Discuss o</w:t>
      </w:r>
      <w:r w:rsidR="003B3032" w:rsidRPr="001425EF">
        <w:rPr>
          <w:color w:val="000000" w:themeColor="text1"/>
        </w:rPr>
        <w:t xml:space="preserve">ther matters </w:t>
      </w:r>
      <w:r w:rsidR="005935B2" w:rsidRPr="001425EF">
        <w:rPr>
          <w:color w:val="000000" w:themeColor="text1"/>
        </w:rPr>
        <w:t>relevant</w:t>
      </w:r>
      <w:r w:rsidR="003B3032" w:rsidRPr="001425EF">
        <w:rPr>
          <w:color w:val="000000" w:themeColor="text1"/>
        </w:rPr>
        <w:t xml:space="preserve"> to the future success of the </w:t>
      </w:r>
      <w:r w:rsidR="00367A50" w:rsidRPr="001425EF">
        <w:rPr>
          <w:color w:val="000000" w:themeColor="text1"/>
        </w:rPr>
        <w:t>unit</w:t>
      </w:r>
      <w:r w:rsidR="003B3032" w:rsidRPr="001425EF">
        <w:rPr>
          <w:color w:val="000000" w:themeColor="text1"/>
        </w:rPr>
        <w:t xml:space="preserve"> including the </w:t>
      </w:r>
      <w:r w:rsidR="00367A50" w:rsidRPr="001425EF">
        <w:rPr>
          <w:color w:val="000000" w:themeColor="text1"/>
        </w:rPr>
        <w:t>unit</w:t>
      </w:r>
      <w:r w:rsidR="003B3032" w:rsidRPr="001425EF">
        <w:rPr>
          <w:color w:val="000000" w:themeColor="text1"/>
        </w:rPr>
        <w:t>’s existing and potential internal collaborations in support of teaching, research, and engagement objectives</w:t>
      </w:r>
      <w:r w:rsidR="00897C47" w:rsidRPr="001425EF">
        <w:rPr>
          <w:color w:val="000000" w:themeColor="text1"/>
        </w:rPr>
        <w:t>.</w:t>
      </w:r>
    </w:p>
    <w:sectPr w:rsidR="00283835" w:rsidRPr="001425EF" w:rsidSect="00FE76CC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44" w:right="1134" w:bottom="709" w:left="1134" w:header="39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2F71" w14:textId="77777777" w:rsidR="004A7DF3" w:rsidRDefault="004A7DF3" w:rsidP="00C20C17">
      <w:r>
        <w:separator/>
      </w:r>
    </w:p>
  </w:endnote>
  <w:endnote w:type="continuationSeparator" w:id="0">
    <w:p w14:paraId="39210AFC" w14:textId="77777777" w:rsidR="004A7DF3" w:rsidRDefault="004A7DF3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C6D8C" w14:textId="4D208BFD" w:rsidR="00762E56" w:rsidRDefault="001425EF" w:rsidP="00FE76CC">
    <w:pPr>
      <w:pStyle w:val="Footer"/>
      <w:jc w:val="right"/>
    </w:pPr>
    <w:sdt>
      <w:sdtPr>
        <w:id w:val="2030827267"/>
        <w:docPartObj>
          <w:docPartGallery w:val="Page Numbers (Top of Page)"/>
          <w:docPartUnique/>
        </w:docPartObj>
      </w:sdtPr>
      <w:sdtEndPr/>
      <w:sdtContent>
        <w:r w:rsidR="00FE76CC">
          <w:t xml:space="preserve">Page </w:t>
        </w:r>
        <w:r w:rsidR="00FE76CC">
          <w:rPr>
            <w:b/>
            <w:bCs/>
            <w:sz w:val="24"/>
            <w:szCs w:val="24"/>
          </w:rPr>
          <w:fldChar w:fldCharType="begin"/>
        </w:r>
        <w:r w:rsidR="00FE76CC">
          <w:rPr>
            <w:b/>
            <w:bCs/>
          </w:rPr>
          <w:instrText xml:space="preserve"> PAGE </w:instrText>
        </w:r>
        <w:r w:rsidR="00FE76CC">
          <w:rPr>
            <w:b/>
            <w:bCs/>
            <w:sz w:val="24"/>
            <w:szCs w:val="24"/>
          </w:rPr>
          <w:fldChar w:fldCharType="separate"/>
        </w:r>
        <w:r w:rsidR="00FE76CC">
          <w:rPr>
            <w:b/>
            <w:bCs/>
            <w:sz w:val="24"/>
            <w:szCs w:val="24"/>
          </w:rPr>
          <w:t>1</w:t>
        </w:r>
        <w:r w:rsidR="00FE76CC">
          <w:rPr>
            <w:b/>
            <w:bCs/>
            <w:sz w:val="24"/>
            <w:szCs w:val="24"/>
          </w:rPr>
          <w:fldChar w:fldCharType="end"/>
        </w:r>
        <w:r w:rsidR="00FE76CC">
          <w:t xml:space="preserve"> of </w:t>
        </w:r>
        <w:r w:rsidR="00FE76CC">
          <w:rPr>
            <w:b/>
            <w:bCs/>
            <w:sz w:val="24"/>
            <w:szCs w:val="24"/>
          </w:rPr>
          <w:fldChar w:fldCharType="begin"/>
        </w:r>
        <w:r w:rsidR="00FE76CC">
          <w:rPr>
            <w:b/>
            <w:bCs/>
          </w:rPr>
          <w:instrText xml:space="preserve"> NUMPAGES  </w:instrText>
        </w:r>
        <w:r w:rsidR="00FE76CC">
          <w:rPr>
            <w:b/>
            <w:bCs/>
            <w:sz w:val="24"/>
            <w:szCs w:val="24"/>
          </w:rPr>
          <w:fldChar w:fldCharType="separate"/>
        </w:r>
        <w:r w:rsidR="00FE76CC">
          <w:rPr>
            <w:b/>
            <w:bCs/>
            <w:sz w:val="24"/>
            <w:szCs w:val="24"/>
          </w:rPr>
          <w:t>4</w:t>
        </w:r>
        <w:r w:rsidR="00FE76CC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C3B1" w14:textId="537D21E2" w:rsidR="00F65E5B" w:rsidRDefault="001425EF" w:rsidP="00216B04">
    <w:pPr>
      <w:pStyle w:val="Footer"/>
      <w:jc w:val="right"/>
    </w:pP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F65E5B">
          <w:t xml:space="preserve">Page </w:t>
        </w:r>
        <w:r w:rsidR="00F65E5B">
          <w:rPr>
            <w:b/>
            <w:bCs/>
            <w:sz w:val="24"/>
            <w:szCs w:val="24"/>
          </w:rPr>
          <w:fldChar w:fldCharType="begin"/>
        </w:r>
        <w:r w:rsidR="00F65E5B">
          <w:rPr>
            <w:b/>
            <w:bCs/>
          </w:rPr>
          <w:instrText xml:space="preserve"> PAGE </w:instrText>
        </w:r>
        <w:r w:rsidR="00F65E5B">
          <w:rPr>
            <w:b/>
            <w:bCs/>
            <w:sz w:val="24"/>
            <w:szCs w:val="24"/>
          </w:rPr>
          <w:fldChar w:fldCharType="separate"/>
        </w:r>
        <w:r w:rsidR="00F65E5B">
          <w:rPr>
            <w:b/>
            <w:bCs/>
            <w:noProof/>
          </w:rPr>
          <w:t>2</w:t>
        </w:r>
        <w:r w:rsidR="00F65E5B">
          <w:rPr>
            <w:b/>
            <w:bCs/>
            <w:sz w:val="24"/>
            <w:szCs w:val="24"/>
          </w:rPr>
          <w:fldChar w:fldCharType="end"/>
        </w:r>
        <w:r w:rsidR="00F65E5B">
          <w:t xml:space="preserve"> of </w:t>
        </w:r>
        <w:r w:rsidR="00F65E5B">
          <w:rPr>
            <w:b/>
            <w:bCs/>
            <w:sz w:val="24"/>
            <w:szCs w:val="24"/>
          </w:rPr>
          <w:fldChar w:fldCharType="begin"/>
        </w:r>
        <w:r w:rsidR="00F65E5B">
          <w:rPr>
            <w:b/>
            <w:bCs/>
          </w:rPr>
          <w:instrText xml:space="preserve"> NUMPAGES  </w:instrText>
        </w:r>
        <w:r w:rsidR="00F65E5B">
          <w:rPr>
            <w:b/>
            <w:bCs/>
            <w:sz w:val="24"/>
            <w:szCs w:val="24"/>
          </w:rPr>
          <w:fldChar w:fldCharType="separate"/>
        </w:r>
        <w:r w:rsidR="00F65E5B">
          <w:rPr>
            <w:b/>
            <w:bCs/>
            <w:noProof/>
          </w:rPr>
          <w:t>2</w:t>
        </w:r>
        <w:r w:rsidR="00F65E5B">
          <w:rPr>
            <w:b/>
            <w:bCs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DBD7" w14:textId="77777777" w:rsidR="004A7DF3" w:rsidRDefault="004A7DF3" w:rsidP="00C20C17">
      <w:r>
        <w:separator/>
      </w:r>
    </w:p>
  </w:footnote>
  <w:footnote w:type="continuationSeparator" w:id="0">
    <w:p w14:paraId="24095EF9" w14:textId="77777777" w:rsidR="004A7DF3" w:rsidRDefault="004A7DF3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93A1" w14:textId="37CA8781" w:rsidR="00FE76CC" w:rsidRDefault="00FE76CC" w:rsidP="00FE76CC">
    <w:pPr>
      <w:pStyle w:val="Header"/>
      <w:jc w:val="right"/>
    </w:pPr>
  </w:p>
  <w:p w14:paraId="3E9D8884" w14:textId="77777777" w:rsidR="00FE76CC" w:rsidRDefault="00FE76CC" w:rsidP="00FE76CC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66944" behindDoc="0" locked="0" layoutInCell="1" allowOverlap="1" wp14:anchorId="686D9C49" wp14:editId="50118E43">
          <wp:simplePos x="0" y="0"/>
          <wp:positionH relativeFrom="column">
            <wp:posOffset>4562475</wp:posOffset>
          </wp:positionH>
          <wp:positionV relativeFrom="paragraph">
            <wp:posOffset>83185</wp:posOffset>
          </wp:positionV>
          <wp:extent cx="1583690" cy="6540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B018D" w14:textId="77777777" w:rsidR="00FE76CC" w:rsidRDefault="00FE76CC" w:rsidP="00FE76CC">
    <w:pPr>
      <w:pStyle w:val="Heading2"/>
      <w:spacing w:before="0" w:after="0"/>
      <w:ind w:right="3544"/>
    </w:pPr>
  </w:p>
  <w:p w14:paraId="5B10EF99" w14:textId="13F60F00" w:rsidR="00344322" w:rsidRDefault="00FE76CC" w:rsidP="00FE76CC">
    <w:pPr>
      <w:pStyle w:val="Heading2"/>
      <w:spacing w:before="0"/>
      <w:ind w:right="3544"/>
    </w:pPr>
    <w:r>
      <w:t xml:space="preserve">Sample questions for the review committee (for </w:t>
    </w:r>
    <w:r w:rsidR="00367A50">
      <w:t>unit</w:t>
    </w:r>
    <w:r>
      <w:t xml:space="preserve"> reviews)</w:t>
    </w:r>
  </w:p>
  <w:p w14:paraId="508322F0" w14:textId="77777777" w:rsidR="00FE76CC" w:rsidRPr="00FE76CC" w:rsidRDefault="00FE76CC" w:rsidP="00FE76CC">
    <w:pPr>
      <w:pStyle w:val="BodyText"/>
      <w:spacing w:before="0"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E7E8E" w14:textId="4CE57199" w:rsidR="00805DED" w:rsidRDefault="00805DED" w:rsidP="00F4114D">
    <w:pPr>
      <w:pStyle w:val="Header"/>
      <w:jc w:val="right"/>
    </w:pPr>
  </w:p>
  <w:p w14:paraId="1B7A9E73" w14:textId="30FECA2A" w:rsidR="00AA1B7D" w:rsidRDefault="00344322" w:rsidP="00F4114D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2F355089" wp14:editId="1C5AD257">
          <wp:simplePos x="0" y="0"/>
          <wp:positionH relativeFrom="column">
            <wp:posOffset>4562475</wp:posOffset>
          </wp:positionH>
          <wp:positionV relativeFrom="paragraph">
            <wp:posOffset>83185</wp:posOffset>
          </wp:positionV>
          <wp:extent cx="1583690" cy="65405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3690" cy="654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DAF3DEB" w14:textId="77777777" w:rsidR="00805DED" w:rsidRDefault="00805DED" w:rsidP="00805DED">
    <w:pPr>
      <w:pStyle w:val="Heading2"/>
      <w:spacing w:before="0" w:after="0"/>
      <w:ind w:right="3544"/>
    </w:pPr>
  </w:p>
  <w:p w14:paraId="467CE7AF" w14:textId="5861DEAE" w:rsidR="00805DED" w:rsidRDefault="00805DED" w:rsidP="00805DED">
    <w:pPr>
      <w:pStyle w:val="Heading2"/>
      <w:spacing w:before="0"/>
      <w:ind w:right="3544"/>
    </w:pPr>
    <w:r>
      <w:t xml:space="preserve">Sample questions for the review committee (for </w:t>
    </w:r>
    <w:r w:rsidR="00367A50">
      <w:t>unit</w:t>
    </w:r>
    <w:r>
      <w:t xml:space="preserve"> reviews)</w:t>
    </w:r>
  </w:p>
  <w:p w14:paraId="78497F9C" w14:textId="77777777" w:rsidR="00FE76CC" w:rsidRPr="00FE76CC" w:rsidRDefault="00FE76CC" w:rsidP="00FE76CC">
    <w:pPr>
      <w:pStyle w:val="BodyText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4D39FE"/>
    <w:multiLevelType w:val="hybridMultilevel"/>
    <w:tmpl w:val="1B12D1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10D7"/>
    <w:multiLevelType w:val="multilevel"/>
    <w:tmpl w:val="2F6CA4A0"/>
    <w:numStyleLink w:val="ListBullet"/>
  </w:abstractNum>
  <w:abstractNum w:abstractNumId="3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779218C"/>
    <w:multiLevelType w:val="hybridMultilevel"/>
    <w:tmpl w:val="7D1885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7" w15:restartNumberingAfterBreak="0">
    <w:nsid w:val="1CD015FF"/>
    <w:multiLevelType w:val="hybridMultilevel"/>
    <w:tmpl w:val="F7E24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EBC3BEA"/>
    <w:multiLevelType w:val="hybridMultilevel"/>
    <w:tmpl w:val="9AA65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E22D1"/>
    <w:multiLevelType w:val="hybridMultilevel"/>
    <w:tmpl w:val="BBF65C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25602A"/>
    <w:multiLevelType w:val="hybridMultilevel"/>
    <w:tmpl w:val="D7AC8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E106754"/>
    <w:multiLevelType w:val="hybridMultilevel"/>
    <w:tmpl w:val="9BAC8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6" w15:restartNumberingAfterBreak="0">
    <w:nsid w:val="3D4A0C7E"/>
    <w:multiLevelType w:val="hybridMultilevel"/>
    <w:tmpl w:val="C0F4FE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999490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E62645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8C90D8A"/>
    <w:multiLevelType w:val="multilevel"/>
    <w:tmpl w:val="8752BC70"/>
    <w:numStyleLink w:val="ListSectionTitle"/>
  </w:abstractNum>
  <w:abstractNum w:abstractNumId="19" w15:restartNumberingAfterBreak="0">
    <w:nsid w:val="52AA0A7D"/>
    <w:multiLevelType w:val="multilevel"/>
    <w:tmpl w:val="E9B44B6A"/>
    <w:numStyleLink w:val="ListParagraph"/>
  </w:abstractNum>
  <w:abstractNum w:abstractNumId="20" w15:restartNumberingAfterBreak="0">
    <w:nsid w:val="53FE7795"/>
    <w:multiLevelType w:val="multilevel"/>
    <w:tmpl w:val="B5BC7C40"/>
    <w:numStyleLink w:val="ListAppendix"/>
  </w:abstractNum>
  <w:abstractNum w:abstractNumId="21" w15:restartNumberingAfterBreak="0">
    <w:nsid w:val="5930446A"/>
    <w:multiLevelType w:val="hybridMultilevel"/>
    <w:tmpl w:val="ABC885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D365E2"/>
    <w:multiLevelType w:val="hybridMultilevel"/>
    <w:tmpl w:val="BF2A5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A40BC"/>
    <w:multiLevelType w:val="multilevel"/>
    <w:tmpl w:val="673E4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5" w15:restartNumberingAfterBreak="0">
    <w:nsid w:val="78453154"/>
    <w:multiLevelType w:val="hybridMultilevel"/>
    <w:tmpl w:val="6100BC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437511">
    <w:abstractNumId w:val="24"/>
  </w:num>
  <w:num w:numId="2" w16cid:durableId="878399420">
    <w:abstractNumId w:val="6"/>
  </w:num>
  <w:num w:numId="3" w16cid:durableId="1744252784">
    <w:abstractNumId w:val="15"/>
  </w:num>
  <w:num w:numId="4" w16cid:durableId="1527139252">
    <w:abstractNumId w:val="4"/>
  </w:num>
  <w:num w:numId="5" w16cid:durableId="1704598223">
    <w:abstractNumId w:val="19"/>
  </w:num>
  <w:num w:numId="6" w16cid:durableId="1311865339">
    <w:abstractNumId w:val="8"/>
  </w:num>
  <w:num w:numId="7" w16cid:durableId="1264267634">
    <w:abstractNumId w:val="12"/>
  </w:num>
  <w:num w:numId="8" w16cid:durableId="118885953">
    <w:abstractNumId w:val="13"/>
  </w:num>
  <w:num w:numId="9" w16cid:durableId="64843870">
    <w:abstractNumId w:val="3"/>
  </w:num>
  <w:num w:numId="10" w16cid:durableId="1153645704">
    <w:abstractNumId w:val="17"/>
  </w:num>
  <w:num w:numId="11" w16cid:durableId="873611734">
    <w:abstractNumId w:val="2"/>
  </w:num>
  <w:num w:numId="12" w16cid:durableId="81806349">
    <w:abstractNumId w:val="0"/>
  </w:num>
  <w:num w:numId="13" w16cid:durableId="818309747">
    <w:abstractNumId w:val="18"/>
  </w:num>
  <w:num w:numId="14" w16cid:durableId="906918027">
    <w:abstractNumId w:val="20"/>
  </w:num>
  <w:num w:numId="15" w16cid:durableId="538248666">
    <w:abstractNumId w:val="18"/>
  </w:num>
  <w:num w:numId="16" w16cid:durableId="255014982">
    <w:abstractNumId w:val="16"/>
  </w:num>
  <w:num w:numId="17" w16cid:durableId="1631017248">
    <w:abstractNumId w:val="10"/>
  </w:num>
  <w:num w:numId="18" w16cid:durableId="106774915">
    <w:abstractNumId w:val="5"/>
  </w:num>
  <w:num w:numId="19" w16cid:durableId="592008329">
    <w:abstractNumId w:val="22"/>
  </w:num>
  <w:num w:numId="20" w16cid:durableId="1664427418">
    <w:abstractNumId w:val="23"/>
  </w:num>
  <w:num w:numId="21" w16cid:durableId="1310863577">
    <w:abstractNumId w:val="11"/>
  </w:num>
  <w:num w:numId="22" w16cid:durableId="1949660313">
    <w:abstractNumId w:val="21"/>
  </w:num>
  <w:num w:numId="23" w16cid:durableId="692654482">
    <w:abstractNumId w:val="25"/>
  </w:num>
  <w:num w:numId="24" w16cid:durableId="1329093264">
    <w:abstractNumId w:val="9"/>
  </w:num>
  <w:num w:numId="25" w16cid:durableId="434446159">
    <w:abstractNumId w:val="1"/>
  </w:num>
  <w:num w:numId="26" w16cid:durableId="1499884524">
    <w:abstractNumId w:val="14"/>
  </w:num>
  <w:num w:numId="27" w16cid:durableId="214124662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EA4"/>
    <w:rsid w:val="00011DAF"/>
    <w:rsid w:val="00013FFC"/>
    <w:rsid w:val="000169F2"/>
    <w:rsid w:val="00017947"/>
    <w:rsid w:val="000300D4"/>
    <w:rsid w:val="000307CF"/>
    <w:rsid w:val="00051D5E"/>
    <w:rsid w:val="00065CE0"/>
    <w:rsid w:val="0007313B"/>
    <w:rsid w:val="00074657"/>
    <w:rsid w:val="00076826"/>
    <w:rsid w:val="000A43BE"/>
    <w:rsid w:val="000A6452"/>
    <w:rsid w:val="000A7AFE"/>
    <w:rsid w:val="000B3E75"/>
    <w:rsid w:val="000C34C9"/>
    <w:rsid w:val="000C4240"/>
    <w:rsid w:val="000D274A"/>
    <w:rsid w:val="000D7509"/>
    <w:rsid w:val="000F008F"/>
    <w:rsid w:val="000F1D52"/>
    <w:rsid w:val="001026C8"/>
    <w:rsid w:val="001030E6"/>
    <w:rsid w:val="00105E73"/>
    <w:rsid w:val="001116AF"/>
    <w:rsid w:val="001132F9"/>
    <w:rsid w:val="00127CA7"/>
    <w:rsid w:val="00136E7B"/>
    <w:rsid w:val="001425EF"/>
    <w:rsid w:val="00145308"/>
    <w:rsid w:val="0016241C"/>
    <w:rsid w:val="00167269"/>
    <w:rsid w:val="001741BF"/>
    <w:rsid w:val="001808E6"/>
    <w:rsid w:val="00190330"/>
    <w:rsid w:val="00193004"/>
    <w:rsid w:val="00193459"/>
    <w:rsid w:val="00196C64"/>
    <w:rsid w:val="001A6765"/>
    <w:rsid w:val="001B1D90"/>
    <w:rsid w:val="001B2E9E"/>
    <w:rsid w:val="001B6A57"/>
    <w:rsid w:val="001D68EE"/>
    <w:rsid w:val="001E24CC"/>
    <w:rsid w:val="001E544B"/>
    <w:rsid w:val="001E5570"/>
    <w:rsid w:val="001E55D5"/>
    <w:rsid w:val="001E5E53"/>
    <w:rsid w:val="001F014A"/>
    <w:rsid w:val="00200A17"/>
    <w:rsid w:val="00200CA1"/>
    <w:rsid w:val="00204EC8"/>
    <w:rsid w:val="002142AC"/>
    <w:rsid w:val="00216B04"/>
    <w:rsid w:val="00221D55"/>
    <w:rsid w:val="00233020"/>
    <w:rsid w:val="00241DF1"/>
    <w:rsid w:val="002421C6"/>
    <w:rsid w:val="002426E7"/>
    <w:rsid w:val="00244019"/>
    <w:rsid w:val="00245EB5"/>
    <w:rsid w:val="00247D8E"/>
    <w:rsid w:val="00261296"/>
    <w:rsid w:val="00263A61"/>
    <w:rsid w:val="00283835"/>
    <w:rsid w:val="00287293"/>
    <w:rsid w:val="00292EDB"/>
    <w:rsid w:val="00293146"/>
    <w:rsid w:val="002A45FA"/>
    <w:rsid w:val="002A598A"/>
    <w:rsid w:val="002B0D34"/>
    <w:rsid w:val="002B12F4"/>
    <w:rsid w:val="002B647F"/>
    <w:rsid w:val="002C2731"/>
    <w:rsid w:val="002D0EB0"/>
    <w:rsid w:val="002D2EFA"/>
    <w:rsid w:val="002D3CDB"/>
    <w:rsid w:val="002D73F6"/>
    <w:rsid w:val="002E0FC0"/>
    <w:rsid w:val="002E1416"/>
    <w:rsid w:val="002E5716"/>
    <w:rsid w:val="002F0E9E"/>
    <w:rsid w:val="002F5153"/>
    <w:rsid w:val="002F612F"/>
    <w:rsid w:val="002F77AB"/>
    <w:rsid w:val="0030060A"/>
    <w:rsid w:val="00310B79"/>
    <w:rsid w:val="00320DF9"/>
    <w:rsid w:val="00324D36"/>
    <w:rsid w:val="0033054B"/>
    <w:rsid w:val="00344322"/>
    <w:rsid w:val="00345E4A"/>
    <w:rsid w:val="0035170E"/>
    <w:rsid w:val="0035796C"/>
    <w:rsid w:val="003611F8"/>
    <w:rsid w:val="003623ED"/>
    <w:rsid w:val="00366F6C"/>
    <w:rsid w:val="00367A50"/>
    <w:rsid w:val="0037007B"/>
    <w:rsid w:val="00371B56"/>
    <w:rsid w:val="00384793"/>
    <w:rsid w:val="00384B3E"/>
    <w:rsid w:val="003A2B5E"/>
    <w:rsid w:val="003A36C8"/>
    <w:rsid w:val="003A3E13"/>
    <w:rsid w:val="003B3032"/>
    <w:rsid w:val="003B5C12"/>
    <w:rsid w:val="003C0AA6"/>
    <w:rsid w:val="003C7277"/>
    <w:rsid w:val="003C754F"/>
    <w:rsid w:val="003D3DBA"/>
    <w:rsid w:val="003E3FAE"/>
    <w:rsid w:val="003F2D13"/>
    <w:rsid w:val="003F680E"/>
    <w:rsid w:val="003F7BB4"/>
    <w:rsid w:val="004046BC"/>
    <w:rsid w:val="004055E9"/>
    <w:rsid w:val="00405A8A"/>
    <w:rsid w:val="004125B1"/>
    <w:rsid w:val="00416FF4"/>
    <w:rsid w:val="00424736"/>
    <w:rsid w:val="004416EB"/>
    <w:rsid w:val="004444C0"/>
    <w:rsid w:val="00445521"/>
    <w:rsid w:val="00446D10"/>
    <w:rsid w:val="00446DDC"/>
    <w:rsid w:val="004542EA"/>
    <w:rsid w:val="00463D08"/>
    <w:rsid w:val="004655BE"/>
    <w:rsid w:val="0047070F"/>
    <w:rsid w:val="004713C5"/>
    <w:rsid w:val="004773A3"/>
    <w:rsid w:val="00477518"/>
    <w:rsid w:val="00477FF5"/>
    <w:rsid w:val="00486512"/>
    <w:rsid w:val="004972A0"/>
    <w:rsid w:val="004A7DF3"/>
    <w:rsid w:val="004C4FFC"/>
    <w:rsid w:val="004D2EA2"/>
    <w:rsid w:val="004E232B"/>
    <w:rsid w:val="004E69A1"/>
    <w:rsid w:val="004E6CD8"/>
    <w:rsid w:val="004F10D6"/>
    <w:rsid w:val="004F6B00"/>
    <w:rsid w:val="004F6C4E"/>
    <w:rsid w:val="004F7F8F"/>
    <w:rsid w:val="00520371"/>
    <w:rsid w:val="00520DAA"/>
    <w:rsid w:val="005213AE"/>
    <w:rsid w:val="00527226"/>
    <w:rsid w:val="00530791"/>
    <w:rsid w:val="0053226B"/>
    <w:rsid w:val="00545209"/>
    <w:rsid w:val="00545730"/>
    <w:rsid w:val="005541D1"/>
    <w:rsid w:val="005560FB"/>
    <w:rsid w:val="00565B34"/>
    <w:rsid w:val="005809FC"/>
    <w:rsid w:val="00580B16"/>
    <w:rsid w:val="005818F3"/>
    <w:rsid w:val="005935B2"/>
    <w:rsid w:val="005A3DA8"/>
    <w:rsid w:val="005A5025"/>
    <w:rsid w:val="005A6CC7"/>
    <w:rsid w:val="005A71AF"/>
    <w:rsid w:val="005A7D02"/>
    <w:rsid w:val="005B0744"/>
    <w:rsid w:val="005B1661"/>
    <w:rsid w:val="005B54F0"/>
    <w:rsid w:val="005C0BC6"/>
    <w:rsid w:val="005C4A2B"/>
    <w:rsid w:val="005D0167"/>
    <w:rsid w:val="005D4250"/>
    <w:rsid w:val="005E113F"/>
    <w:rsid w:val="005E4D49"/>
    <w:rsid w:val="005E4E81"/>
    <w:rsid w:val="005E7363"/>
    <w:rsid w:val="005F1DD8"/>
    <w:rsid w:val="005F2BFA"/>
    <w:rsid w:val="006008A8"/>
    <w:rsid w:val="00601ACE"/>
    <w:rsid w:val="00605948"/>
    <w:rsid w:val="00612290"/>
    <w:rsid w:val="00612B85"/>
    <w:rsid w:val="00614669"/>
    <w:rsid w:val="00615C2C"/>
    <w:rsid w:val="006174DF"/>
    <w:rsid w:val="00617938"/>
    <w:rsid w:val="00621BC1"/>
    <w:rsid w:val="00635B2A"/>
    <w:rsid w:val="006377A2"/>
    <w:rsid w:val="006500C3"/>
    <w:rsid w:val="00670B05"/>
    <w:rsid w:val="00671561"/>
    <w:rsid w:val="0067232E"/>
    <w:rsid w:val="00675E65"/>
    <w:rsid w:val="00684298"/>
    <w:rsid w:val="00686CE4"/>
    <w:rsid w:val="006873AE"/>
    <w:rsid w:val="00691E87"/>
    <w:rsid w:val="00692A59"/>
    <w:rsid w:val="006A7739"/>
    <w:rsid w:val="006B15DC"/>
    <w:rsid w:val="006B70F1"/>
    <w:rsid w:val="006C0E44"/>
    <w:rsid w:val="006C663D"/>
    <w:rsid w:val="006C6F97"/>
    <w:rsid w:val="006D1DE9"/>
    <w:rsid w:val="006D5D57"/>
    <w:rsid w:val="006D762C"/>
    <w:rsid w:val="006E44EB"/>
    <w:rsid w:val="006E71A4"/>
    <w:rsid w:val="00700F74"/>
    <w:rsid w:val="0070306C"/>
    <w:rsid w:val="0071246C"/>
    <w:rsid w:val="00715A9A"/>
    <w:rsid w:val="00716942"/>
    <w:rsid w:val="0073700B"/>
    <w:rsid w:val="00737646"/>
    <w:rsid w:val="00746472"/>
    <w:rsid w:val="00747CDD"/>
    <w:rsid w:val="00760A3C"/>
    <w:rsid w:val="00762E56"/>
    <w:rsid w:val="00764AC3"/>
    <w:rsid w:val="007679BE"/>
    <w:rsid w:val="00777EBB"/>
    <w:rsid w:val="007868C7"/>
    <w:rsid w:val="00786E3D"/>
    <w:rsid w:val="0079318F"/>
    <w:rsid w:val="007A4739"/>
    <w:rsid w:val="007A6B39"/>
    <w:rsid w:val="007B0BBA"/>
    <w:rsid w:val="007B215D"/>
    <w:rsid w:val="007B363E"/>
    <w:rsid w:val="007B7313"/>
    <w:rsid w:val="007C38B8"/>
    <w:rsid w:val="007C5E0A"/>
    <w:rsid w:val="007C782D"/>
    <w:rsid w:val="007D36C4"/>
    <w:rsid w:val="007D674B"/>
    <w:rsid w:val="007F01CF"/>
    <w:rsid w:val="007F5557"/>
    <w:rsid w:val="00804D99"/>
    <w:rsid w:val="00805DED"/>
    <w:rsid w:val="0080741A"/>
    <w:rsid w:val="0081222F"/>
    <w:rsid w:val="0081661D"/>
    <w:rsid w:val="008311C3"/>
    <w:rsid w:val="0083402C"/>
    <w:rsid w:val="00834296"/>
    <w:rsid w:val="008457DA"/>
    <w:rsid w:val="008465DA"/>
    <w:rsid w:val="00846C59"/>
    <w:rsid w:val="00847723"/>
    <w:rsid w:val="00850D70"/>
    <w:rsid w:val="00862690"/>
    <w:rsid w:val="00871FDE"/>
    <w:rsid w:val="00872FD6"/>
    <w:rsid w:val="00882359"/>
    <w:rsid w:val="0088644E"/>
    <w:rsid w:val="00891731"/>
    <w:rsid w:val="008939F4"/>
    <w:rsid w:val="00893CCE"/>
    <w:rsid w:val="008951A9"/>
    <w:rsid w:val="008953D4"/>
    <w:rsid w:val="00897C47"/>
    <w:rsid w:val="008A092E"/>
    <w:rsid w:val="008B0D7D"/>
    <w:rsid w:val="008C0D67"/>
    <w:rsid w:val="008D20D4"/>
    <w:rsid w:val="008D44EC"/>
    <w:rsid w:val="008E2EA4"/>
    <w:rsid w:val="008F18AC"/>
    <w:rsid w:val="008F30C1"/>
    <w:rsid w:val="008F3C6B"/>
    <w:rsid w:val="009056E8"/>
    <w:rsid w:val="00927F03"/>
    <w:rsid w:val="00932D30"/>
    <w:rsid w:val="00937A74"/>
    <w:rsid w:val="00944DDB"/>
    <w:rsid w:val="00952C90"/>
    <w:rsid w:val="00965F2D"/>
    <w:rsid w:val="00970685"/>
    <w:rsid w:val="00970BB0"/>
    <w:rsid w:val="009774DC"/>
    <w:rsid w:val="00977959"/>
    <w:rsid w:val="009A7078"/>
    <w:rsid w:val="009C0FE4"/>
    <w:rsid w:val="009C5839"/>
    <w:rsid w:val="009D390B"/>
    <w:rsid w:val="009D6143"/>
    <w:rsid w:val="009D7F71"/>
    <w:rsid w:val="009E3486"/>
    <w:rsid w:val="009E3FDE"/>
    <w:rsid w:val="009E6379"/>
    <w:rsid w:val="009F3881"/>
    <w:rsid w:val="00A0104C"/>
    <w:rsid w:val="00A04689"/>
    <w:rsid w:val="00A0578A"/>
    <w:rsid w:val="00A12421"/>
    <w:rsid w:val="00A162CD"/>
    <w:rsid w:val="00A175C6"/>
    <w:rsid w:val="00A30DB9"/>
    <w:rsid w:val="00A31ED9"/>
    <w:rsid w:val="00A34437"/>
    <w:rsid w:val="00A348FE"/>
    <w:rsid w:val="00A3496F"/>
    <w:rsid w:val="00A368EC"/>
    <w:rsid w:val="00A4051F"/>
    <w:rsid w:val="00A42429"/>
    <w:rsid w:val="00A448A7"/>
    <w:rsid w:val="00A44A22"/>
    <w:rsid w:val="00A54A5F"/>
    <w:rsid w:val="00A54FF0"/>
    <w:rsid w:val="00A56495"/>
    <w:rsid w:val="00A57747"/>
    <w:rsid w:val="00A6400E"/>
    <w:rsid w:val="00A648D7"/>
    <w:rsid w:val="00A700F3"/>
    <w:rsid w:val="00A77735"/>
    <w:rsid w:val="00A77D53"/>
    <w:rsid w:val="00A86333"/>
    <w:rsid w:val="00A906F7"/>
    <w:rsid w:val="00A913BA"/>
    <w:rsid w:val="00A929D5"/>
    <w:rsid w:val="00A948DE"/>
    <w:rsid w:val="00AA1B7D"/>
    <w:rsid w:val="00AA5D4E"/>
    <w:rsid w:val="00AB1152"/>
    <w:rsid w:val="00AB14CE"/>
    <w:rsid w:val="00AB1610"/>
    <w:rsid w:val="00AB1D2D"/>
    <w:rsid w:val="00AB6776"/>
    <w:rsid w:val="00AC0004"/>
    <w:rsid w:val="00AC0733"/>
    <w:rsid w:val="00AC5A47"/>
    <w:rsid w:val="00AC698F"/>
    <w:rsid w:val="00AE2323"/>
    <w:rsid w:val="00AE34ED"/>
    <w:rsid w:val="00AE5B2C"/>
    <w:rsid w:val="00AE7387"/>
    <w:rsid w:val="00AE7D65"/>
    <w:rsid w:val="00AE7FCA"/>
    <w:rsid w:val="00AF2374"/>
    <w:rsid w:val="00AF4456"/>
    <w:rsid w:val="00B025B0"/>
    <w:rsid w:val="00B042DF"/>
    <w:rsid w:val="00B076B5"/>
    <w:rsid w:val="00B13955"/>
    <w:rsid w:val="00B2183D"/>
    <w:rsid w:val="00B33E09"/>
    <w:rsid w:val="00B36C34"/>
    <w:rsid w:val="00B41AE7"/>
    <w:rsid w:val="00B45FDF"/>
    <w:rsid w:val="00B57767"/>
    <w:rsid w:val="00B60C2F"/>
    <w:rsid w:val="00B736AC"/>
    <w:rsid w:val="00B742E4"/>
    <w:rsid w:val="00B7486F"/>
    <w:rsid w:val="00B808DC"/>
    <w:rsid w:val="00B82325"/>
    <w:rsid w:val="00B96C2C"/>
    <w:rsid w:val="00BA5A3E"/>
    <w:rsid w:val="00BA7550"/>
    <w:rsid w:val="00BB109D"/>
    <w:rsid w:val="00BB1BD5"/>
    <w:rsid w:val="00BB3150"/>
    <w:rsid w:val="00BB36C5"/>
    <w:rsid w:val="00BC0E71"/>
    <w:rsid w:val="00BC28E2"/>
    <w:rsid w:val="00BF0B92"/>
    <w:rsid w:val="00BF33E5"/>
    <w:rsid w:val="00BF4AEB"/>
    <w:rsid w:val="00BF752E"/>
    <w:rsid w:val="00C04BE6"/>
    <w:rsid w:val="00C10283"/>
    <w:rsid w:val="00C10287"/>
    <w:rsid w:val="00C1044E"/>
    <w:rsid w:val="00C20C17"/>
    <w:rsid w:val="00C215DC"/>
    <w:rsid w:val="00C272FA"/>
    <w:rsid w:val="00C32D40"/>
    <w:rsid w:val="00C33B32"/>
    <w:rsid w:val="00C441ED"/>
    <w:rsid w:val="00C474B7"/>
    <w:rsid w:val="00C50969"/>
    <w:rsid w:val="00C561C3"/>
    <w:rsid w:val="00C62409"/>
    <w:rsid w:val="00C63B14"/>
    <w:rsid w:val="00C672AD"/>
    <w:rsid w:val="00C71846"/>
    <w:rsid w:val="00C7637E"/>
    <w:rsid w:val="00C77E64"/>
    <w:rsid w:val="00C92942"/>
    <w:rsid w:val="00C960ED"/>
    <w:rsid w:val="00CA714E"/>
    <w:rsid w:val="00CB423B"/>
    <w:rsid w:val="00CB5936"/>
    <w:rsid w:val="00CC3556"/>
    <w:rsid w:val="00CC4DD7"/>
    <w:rsid w:val="00CD0730"/>
    <w:rsid w:val="00CD207F"/>
    <w:rsid w:val="00CD2FBB"/>
    <w:rsid w:val="00CD6621"/>
    <w:rsid w:val="00CD756E"/>
    <w:rsid w:val="00CE3F49"/>
    <w:rsid w:val="00CF2ABD"/>
    <w:rsid w:val="00CF7A01"/>
    <w:rsid w:val="00D066F9"/>
    <w:rsid w:val="00D115D7"/>
    <w:rsid w:val="00D13C7F"/>
    <w:rsid w:val="00D32971"/>
    <w:rsid w:val="00D53BCC"/>
    <w:rsid w:val="00D54E91"/>
    <w:rsid w:val="00D54F22"/>
    <w:rsid w:val="00D61F71"/>
    <w:rsid w:val="00D67E06"/>
    <w:rsid w:val="00D745D2"/>
    <w:rsid w:val="00D74FFD"/>
    <w:rsid w:val="00D8242B"/>
    <w:rsid w:val="00D858EC"/>
    <w:rsid w:val="00D950AA"/>
    <w:rsid w:val="00D97B8F"/>
    <w:rsid w:val="00DA1AE9"/>
    <w:rsid w:val="00DA5594"/>
    <w:rsid w:val="00DA6B71"/>
    <w:rsid w:val="00DC4370"/>
    <w:rsid w:val="00DD0AFE"/>
    <w:rsid w:val="00DD1585"/>
    <w:rsid w:val="00DD3FBD"/>
    <w:rsid w:val="00DE0425"/>
    <w:rsid w:val="00DE1F0C"/>
    <w:rsid w:val="00DE2049"/>
    <w:rsid w:val="00DF38EB"/>
    <w:rsid w:val="00DF5DC5"/>
    <w:rsid w:val="00DF78D1"/>
    <w:rsid w:val="00E03275"/>
    <w:rsid w:val="00E1044D"/>
    <w:rsid w:val="00E25CC1"/>
    <w:rsid w:val="00E27A82"/>
    <w:rsid w:val="00E41497"/>
    <w:rsid w:val="00E416FC"/>
    <w:rsid w:val="00E519C7"/>
    <w:rsid w:val="00E53771"/>
    <w:rsid w:val="00E6034C"/>
    <w:rsid w:val="00E70002"/>
    <w:rsid w:val="00E71519"/>
    <w:rsid w:val="00E7261C"/>
    <w:rsid w:val="00E751A2"/>
    <w:rsid w:val="00E75971"/>
    <w:rsid w:val="00E779F7"/>
    <w:rsid w:val="00E86E22"/>
    <w:rsid w:val="00E87A8D"/>
    <w:rsid w:val="00E92393"/>
    <w:rsid w:val="00EB3725"/>
    <w:rsid w:val="00EC0274"/>
    <w:rsid w:val="00EE037D"/>
    <w:rsid w:val="00EE473C"/>
    <w:rsid w:val="00F156FA"/>
    <w:rsid w:val="00F2609C"/>
    <w:rsid w:val="00F27151"/>
    <w:rsid w:val="00F3174E"/>
    <w:rsid w:val="00F32B93"/>
    <w:rsid w:val="00F4114D"/>
    <w:rsid w:val="00F4439F"/>
    <w:rsid w:val="00F449B3"/>
    <w:rsid w:val="00F466DB"/>
    <w:rsid w:val="00F47423"/>
    <w:rsid w:val="00F65E5B"/>
    <w:rsid w:val="00F73CC2"/>
    <w:rsid w:val="00F86699"/>
    <w:rsid w:val="00F93D37"/>
    <w:rsid w:val="00FA19F6"/>
    <w:rsid w:val="00FA3966"/>
    <w:rsid w:val="00FB0E46"/>
    <w:rsid w:val="00FB3961"/>
    <w:rsid w:val="00FB542D"/>
    <w:rsid w:val="00FB5C4B"/>
    <w:rsid w:val="00FB73E9"/>
    <w:rsid w:val="00FC0BC3"/>
    <w:rsid w:val="00FC27D0"/>
    <w:rsid w:val="00FC51E8"/>
    <w:rsid w:val="00FC68D3"/>
    <w:rsid w:val="00FD1621"/>
    <w:rsid w:val="00FE0EFF"/>
    <w:rsid w:val="00FE70DF"/>
    <w:rsid w:val="00FE7360"/>
    <w:rsid w:val="00FE76CC"/>
    <w:rsid w:val="00FF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53C24"/>
  <w15:chartTrackingRefBased/>
  <w15:docId w15:val="{2D422CDB-DC06-40D2-9B0C-4382C7E5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41C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944DDB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944DDB"/>
    <w:rPr>
      <w:rFonts w:asciiTheme="majorHAnsi" w:eastAsiaTheme="majorEastAsia" w:hAnsiTheme="majorHAnsi" w:cstheme="majorBidi"/>
      <w:color w:val="51247A" w:themeColor="accent1"/>
      <w:sz w:val="24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44546A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44546A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AA1B7D"/>
    <w:pPr>
      <w:spacing w:before="120" w:after="200" w:line="260" w:lineRule="atLeast"/>
    </w:pPr>
  </w:style>
  <w:style w:type="character" w:customStyle="1" w:styleId="BodyTextChar">
    <w:name w:val="Body Text Char"/>
    <w:basedOn w:val="DefaultParagraphFont"/>
    <w:link w:val="BodyText"/>
    <w:rsid w:val="00AA1B7D"/>
    <w:rPr>
      <w:sz w:val="20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51247A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E62645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sz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styleId="Revision">
    <w:name w:val="Revision"/>
    <w:hidden/>
    <w:uiPriority w:val="99"/>
    <w:semiHidden/>
    <w:rsid w:val="00601ACE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%20(kboodl)\kboodl%20Team%20Folder\_Clients\University%20of%20Queensland\UQ%20Letterhead%20template.dotx" TargetMode="External"/></Relationships>
</file>

<file path=word/theme/theme1.xml><?xml version="1.0" encoding="utf-8"?>
<a:theme xmlns:a="http://schemas.openxmlformats.org/drawingml/2006/main" name="Office Theme">
  <a:themeElements>
    <a:clrScheme name="UQ with Neutral">
      <a:dk1>
        <a:sysClr val="windowText" lastClr="000000"/>
      </a:dk1>
      <a:lt1>
        <a:sysClr val="window" lastClr="FFFFFF"/>
      </a:lt1>
      <a:dk2>
        <a:srgbClr val="44546A"/>
      </a:dk2>
      <a:lt2>
        <a:srgbClr val="D9AC6D"/>
      </a:lt2>
      <a:accent1>
        <a:srgbClr val="51247A"/>
      </a:accent1>
      <a:accent2>
        <a:srgbClr val="E62645"/>
      </a:accent2>
      <a:accent3>
        <a:srgbClr val="999490"/>
      </a:accent3>
      <a:accent4>
        <a:srgbClr val="EB602B"/>
      </a:accent4>
      <a:accent5>
        <a:srgbClr val="4085C6"/>
      </a:accent5>
      <a:accent6>
        <a:srgbClr val="D7D1CC"/>
      </a:accent6>
      <a:hlink>
        <a:srgbClr val="51247A"/>
      </a:hlink>
      <a:folHlink>
        <a:srgbClr val="51247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FC6A-E7E2-40A3-9EBB-AEB121FB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UQ Letterhead template</Template>
  <TotalTime>2</TotalTime>
  <Pages>4</Pages>
  <Words>1233</Words>
  <Characters>7515</Characters>
  <Application>Microsoft Office Word</Application>
  <DocSecurity>4</DocSecurity>
  <Lines>536</Lines>
  <Paragraphs>282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Rebekah</dc:creator>
  <cp:keywords/>
  <dc:description/>
  <cp:lastModifiedBy>Justine Son</cp:lastModifiedBy>
  <cp:revision>2</cp:revision>
  <cp:lastPrinted>2023-01-11T04:33:00Z</cp:lastPrinted>
  <dcterms:created xsi:type="dcterms:W3CDTF">2026-02-18T05:05:00Z</dcterms:created>
  <dcterms:modified xsi:type="dcterms:W3CDTF">2026-02-18T05:05:00Z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2022-03-10T23:07:18Z</vt:lpwstr>
  </property>
  <property fmtid="{D5CDD505-2E9C-101B-9397-08002B2CF9AE}" pid="4" name="MSIP_Label_0f488380-630a-4f55-a077-a19445e3f360_Method">
    <vt:lpwstr>Privileged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3e2d9ca2-add6-4e04-9f94-0424d983c4d2</vt:lpwstr>
  </property>
  <property fmtid="{D5CDD505-2E9C-101B-9397-08002B2CF9AE}" pid="8" name="MSIP_Label_0f488380-630a-4f55-a077-a19445e3f360_ContentBits">
    <vt:lpwstr>0</vt:lpwstr>
  </property>
</Properties>
</file>